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30" w:type="dxa"/>
        <w:tblInd w:w="126" w:type="dxa"/>
        <w:tblLayout w:type="fixed"/>
        <w:tblCellMar>
          <w:left w:w="0" w:type="dxa"/>
          <w:right w:w="0" w:type="dxa"/>
        </w:tblCellMar>
        <w:tblLook w:val="01E0" w:firstRow="1" w:lastRow="1" w:firstColumn="1" w:lastColumn="1" w:noHBand="0" w:noVBand="0"/>
      </w:tblPr>
      <w:tblGrid>
        <w:gridCol w:w="4269"/>
        <w:gridCol w:w="4961"/>
      </w:tblGrid>
      <w:tr w:rsidR="00CF0D21" w:rsidTr="00413BFE">
        <w:trPr>
          <w:trHeight w:val="801"/>
        </w:trPr>
        <w:tc>
          <w:tcPr>
            <w:tcW w:w="4269" w:type="dxa"/>
          </w:tcPr>
          <w:p w:rsidR="00CF0D21" w:rsidRPr="00E72083" w:rsidRDefault="00CF0D21" w:rsidP="00227FA0">
            <w:pPr>
              <w:pStyle w:val="TableParagraph"/>
              <w:ind w:left="200"/>
              <w:jc w:val="center"/>
              <w:rPr>
                <w:sz w:val="28"/>
                <w:szCs w:val="28"/>
                <w:lang w:val="en-US"/>
              </w:rPr>
            </w:pPr>
            <w:r w:rsidRPr="00E72083">
              <w:rPr>
                <w:sz w:val="28"/>
                <w:szCs w:val="28"/>
                <w:lang w:val="en-US"/>
              </w:rPr>
              <w:t>ĐẢNG BỘ HUYỆN HƯƠNG SƠN</w:t>
            </w:r>
          </w:p>
          <w:p w:rsidR="00CF0D21" w:rsidRPr="00413BFE" w:rsidRDefault="00CF0D21" w:rsidP="00413BFE">
            <w:pPr>
              <w:pStyle w:val="TableParagraph"/>
              <w:ind w:left="200"/>
              <w:jc w:val="center"/>
              <w:rPr>
                <w:b/>
                <w:sz w:val="28"/>
                <w:szCs w:val="28"/>
                <w:lang w:val="en-US"/>
              </w:rPr>
            </w:pPr>
            <w:r w:rsidRPr="00E72083">
              <w:rPr>
                <w:b/>
                <w:sz w:val="28"/>
                <w:szCs w:val="28"/>
                <w:lang w:val="en-US"/>
              </w:rPr>
              <w:t xml:space="preserve">ĐẢNG ỦY XÃ </w:t>
            </w:r>
            <w:r w:rsidR="009E5239">
              <w:rPr>
                <w:b/>
                <w:sz w:val="28"/>
                <w:szCs w:val="28"/>
                <w:lang w:val="en-US"/>
              </w:rPr>
              <w:t>SƠN LĨNH</w:t>
            </w:r>
          </w:p>
        </w:tc>
        <w:tc>
          <w:tcPr>
            <w:tcW w:w="4961" w:type="dxa"/>
          </w:tcPr>
          <w:p w:rsidR="00CF0D21" w:rsidRPr="009F6F02" w:rsidRDefault="00CF0D21" w:rsidP="00227FA0">
            <w:pPr>
              <w:pStyle w:val="TableParagraph"/>
              <w:ind w:left="462" w:right="180"/>
              <w:jc w:val="center"/>
              <w:rPr>
                <w:b/>
                <w:sz w:val="26"/>
                <w:lang w:val="en-US"/>
              </w:rPr>
            </w:pPr>
            <w:r w:rsidRPr="009F6F02">
              <w:rPr>
                <w:b/>
                <w:sz w:val="26"/>
                <w:lang w:val="en-US"/>
              </w:rPr>
              <w:t>ĐẢNG CỘNG SẢN VIỆT NAM</w:t>
            </w:r>
          </w:p>
          <w:p w:rsidR="00CF0D21" w:rsidRDefault="00CF0D21" w:rsidP="00227FA0">
            <w:pPr>
              <w:pStyle w:val="TableParagraph"/>
              <w:ind w:right="174"/>
              <w:rPr>
                <w:i/>
                <w:sz w:val="28"/>
                <w:lang w:val="en-US"/>
              </w:rPr>
            </w:pPr>
            <w:r w:rsidRPr="009F6F02">
              <w:rPr>
                <w:b/>
                <w:noProof/>
                <w:sz w:val="28"/>
                <w:lang w:val="en-US"/>
              </w:rPr>
              <mc:AlternateContent>
                <mc:Choice Requires="wps">
                  <w:drawing>
                    <wp:anchor distT="0" distB="0" distL="114300" distR="114300" simplePos="0" relativeHeight="251658240" behindDoc="0" locked="0" layoutInCell="1" allowOverlap="1" wp14:anchorId="326465D2" wp14:editId="50A2F68A">
                      <wp:simplePos x="0" y="0"/>
                      <wp:positionH relativeFrom="column">
                        <wp:posOffset>573552</wp:posOffset>
                      </wp:positionH>
                      <wp:positionV relativeFrom="paragraph">
                        <wp:posOffset>21590</wp:posOffset>
                      </wp:positionV>
                      <wp:extent cx="2197735" cy="0"/>
                      <wp:effectExtent l="0" t="0" r="1206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7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D8CFECB" id="_x0000_t32" coordsize="21600,21600" o:spt="32" o:oned="t" path="m,l21600,21600e" filled="f">
                      <v:path arrowok="t" fillok="f" o:connecttype="none"/>
                      <o:lock v:ext="edit" shapetype="t"/>
                    </v:shapetype>
                    <v:shape id="AutoShape 6" o:spid="_x0000_s1026" type="#_x0000_t32" style="position:absolute;margin-left:45.15pt;margin-top:1.7pt;width:17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"/>
                  </w:pict>
                </mc:Fallback>
              </mc:AlternateContent>
            </w:r>
          </w:p>
          <w:p w:rsidR="00CF0D21" w:rsidRPr="0054195E" w:rsidRDefault="00E72083" w:rsidP="00413BFE">
            <w:pPr>
              <w:pStyle w:val="TableParagraph"/>
              <w:ind w:right="174"/>
              <w:jc w:val="both"/>
              <w:rPr>
                <w:b/>
                <w:sz w:val="28"/>
                <w:lang w:val="en-US"/>
              </w:rPr>
            </w:pPr>
            <w:r>
              <w:rPr>
                <w:i/>
                <w:sz w:val="28"/>
                <w:lang w:val="en-US"/>
              </w:rPr>
              <w:t xml:space="preserve"> </w:t>
            </w:r>
          </w:p>
        </w:tc>
      </w:tr>
    </w:tbl>
    <w:p w:rsidR="00CF0D21" w:rsidRPr="00413BFE" w:rsidRDefault="00413BFE" w:rsidP="00413BFE">
      <w:pPr>
        <w:pStyle w:val="BodyText"/>
        <w:spacing w:before="0"/>
        <w:ind w:left="0" w:firstLine="0"/>
        <w:rPr>
          <w:lang w:val="en-US"/>
        </w:rPr>
      </w:pPr>
      <w:r>
        <w:rPr>
          <w:lang w:val="en-US"/>
        </w:rPr>
        <w:t xml:space="preserve">                Số</w:t>
      </w:r>
      <w:r w:rsidRPr="00413BFE">
        <w:rPr>
          <w:lang w:val="en-US"/>
        </w:rPr>
        <w:t xml:space="preserve">: </w:t>
      </w:r>
      <w:r>
        <w:rPr>
          <w:lang w:val="en-US"/>
        </w:rPr>
        <w:t xml:space="preserve">  </w:t>
      </w:r>
      <w:r w:rsidRPr="00413BFE">
        <w:rPr>
          <w:lang w:val="en-US"/>
        </w:rPr>
        <w:t>NQ-ĐU</w:t>
      </w:r>
      <w:r>
        <w:rPr>
          <w:lang w:val="en-US"/>
        </w:rPr>
        <w:t xml:space="preserve">                                  </w:t>
      </w:r>
      <w:r w:rsidR="009E5239">
        <w:rPr>
          <w:i/>
          <w:lang w:val="en-US"/>
        </w:rPr>
        <w:t>Sơn Lĩnh</w:t>
      </w:r>
      <w:r w:rsidRPr="00413BFE">
        <w:rPr>
          <w:i/>
          <w:lang w:val="en-US"/>
        </w:rPr>
        <w:t>, ngày    tháng    năm 2023</w:t>
      </w:r>
    </w:p>
    <w:p w:rsidR="00D02876" w:rsidRDefault="00D02876" w:rsidP="004176DD">
      <w:pPr>
        <w:pStyle w:val="BodyText"/>
        <w:spacing w:before="0"/>
        <w:ind w:left="0" w:firstLine="0"/>
        <w:jc w:val="center"/>
        <w:rPr>
          <w:b/>
          <w:color w:val="FF0000"/>
          <w:lang w:val="en-US"/>
        </w:rPr>
      </w:pPr>
    </w:p>
    <w:p w:rsidR="00CE0987" w:rsidRDefault="00CE0987" w:rsidP="004176DD">
      <w:pPr>
        <w:pStyle w:val="BodyText"/>
        <w:spacing w:before="0"/>
        <w:ind w:left="0" w:firstLine="0"/>
        <w:jc w:val="center"/>
        <w:rPr>
          <w:b/>
          <w:lang w:val="en-US"/>
        </w:rPr>
      </w:pPr>
    </w:p>
    <w:p w:rsidR="00A27204" w:rsidRPr="004176DD" w:rsidRDefault="004176DD" w:rsidP="004176DD">
      <w:pPr>
        <w:pStyle w:val="BodyText"/>
        <w:spacing w:before="0"/>
        <w:ind w:left="0" w:firstLine="0"/>
        <w:jc w:val="center"/>
        <w:rPr>
          <w:b/>
          <w:lang w:val="en-US"/>
        </w:rPr>
      </w:pPr>
      <w:r w:rsidRPr="004176DD">
        <w:rPr>
          <w:b/>
          <w:lang w:val="en-US"/>
        </w:rPr>
        <w:t>NGHỊ QUYẾT</w:t>
      </w:r>
    </w:p>
    <w:p w:rsidR="004176DD" w:rsidRDefault="004176DD" w:rsidP="004176DD">
      <w:pPr>
        <w:pStyle w:val="BodyText"/>
        <w:spacing w:before="0"/>
        <w:ind w:left="0" w:firstLine="0"/>
        <w:jc w:val="center"/>
        <w:rPr>
          <w:b/>
          <w:lang w:val="en-US"/>
        </w:rPr>
      </w:pPr>
      <w:r w:rsidRPr="004176DD">
        <w:rPr>
          <w:b/>
          <w:lang w:val="en-US"/>
        </w:rPr>
        <w:t>CỦA BAN CHẤP HÀNH ĐẢNG BỘ XÃ</w:t>
      </w:r>
    </w:p>
    <w:p w:rsidR="00D02876" w:rsidRPr="004176DD" w:rsidRDefault="00D02876" w:rsidP="004176DD">
      <w:pPr>
        <w:pStyle w:val="BodyText"/>
        <w:spacing w:before="0"/>
        <w:ind w:left="0" w:firstLine="0"/>
        <w:jc w:val="center"/>
        <w:rPr>
          <w:b/>
          <w:lang w:val="en-US"/>
        </w:rPr>
      </w:pPr>
    </w:p>
    <w:p w:rsidR="00413BFE" w:rsidRDefault="004176DD" w:rsidP="00413BFE">
      <w:pPr>
        <w:pStyle w:val="BodyText"/>
        <w:spacing w:before="0"/>
        <w:ind w:left="0" w:firstLine="0"/>
        <w:jc w:val="center"/>
        <w:rPr>
          <w:b/>
          <w:lang w:val="en-US"/>
        </w:rPr>
      </w:pPr>
      <w:r w:rsidRPr="004176DD">
        <w:rPr>
          <w:b/>
          <w:lang w:val="en-US"/>
        </w:rPr>
        <w:t>Về lãnh đạo, chỉ đạo thực hiện tập trung, tích tụ ruộng đất</w:t>
      </w:r>
      <w:r w:rsidR="00413BFE">
        <w:rPr>
          <w:b/>
          <w:lang w:val="en-US"/>
        </w:rPr>
        <w:t xml:space="preserve"> </w:t>
      </w:r>
      <w:r w:rsidRPr="004176DD">
        <w:rPr>
          <w:b/>
          <w:lang w:val="en-US"/>
        </w:rPr>
        <w:t>gắn với xây</w:t>
      </w:r>
    </w:p>
    <w:p w:rsidR="00CD226E" w:rsidRDefault="004176DD" w:rsidP="00413BFE">
      <w:pPr>
        <w:pStyle w:val="BodyText"/>
        <w:spacing w:before="0"/>
        <w:ind w:left="0" w:firstLine="0"/>
        <w:jc w:val="center"/>
        <w:rPr>
          <w:b/>
          <w:lang w:val="en-US"/>
        </w:rPr>
      </w:pPr>
      <w:r w:rsidRPr="004176DD">
        <w:rPr>
          <w:b/>
          <w:lang w:val="en-US"/>
        </w:rPr>
        <w:t>dựng nông thôn mới</w:t>
      </w:r>
      <w:r w:rsidR="00413BFE">
        <w:rPr>
          <w:b/>
          <w:lang w:val="en-US"/>
        </w:rPr>
        <w:t xml:space="preserve"> </w:t>
      </w:r>
      <w:r w:rsidRPr="004176DD">
        <w:rPr>
          <w:b/>
          <w:lang w:val="en-US"/>
        </w:rPr>
        <w:t>giai đoạn 2021-2025</w:t>
      </w:r>
      <w:r w:rsidR="00413BFE">
        <w:rPr>
          <w:b/>
          <w:lang w:val="en-US"/>
        </w:rPr>
        <w:t xml:space="preserve"> </w:t>
      </w:r>
      <w:r w:rsidRPr="004176DD">
        <w:rPr>
          <w:b/>
          <w:lang w:val="en-US"/>
        </w:rPr>
        <w:t>và những năm tiếp theo</w:t>
      </w:r>
    </w:p>
    <w:p w:rsidR="00CD226E" w:rsidRDefault="00CD226E" w:rsidP="00413BFE">
      <w:pPr>
        <w:pStyle w:val="BodyText"/>
        <w:spacing w:before="0"/>
        <w:ind w:left="0" w:firstLine="0"/>
        <w:jc w:val="left"/>
        <w:rPr>
          <w:b/>
          <w:lang w:val="en-US"/>
        </w:rPr>
      </w:pPr>
    </w:p>
    <w:p w:rsidR="0068059D" w:rsidRPr="001838F2" w:rsidRDefault="0068059D" w:rsidP="003B2C14">
      <w:pPr>
        <w:pStyle w:val="BodyText"/>
        <w:spacing w:before="120" w:after="120"/>
        <w:ind w:left="0" w:firstLine="720"/>
        <w:rPr>
          <w:b/>
          <w:lang w:val="en-US"/>
        </w:rPr>
      </w:pPr>
      <w:r w:rsidRPr="001838F2">
        <w:rPr>
          <w:b/>
          <w:lang w:val="en-US"/>
        </w:rPr>
        <w:t xml:space="preserve">I. </w:t>
      </w:r>
      <w:r w:rsidR="004176DD" w:rsidRPr="001838F2">
        <w:rPr>
          <w:b/>
          <w:lang w:val="en-US"/>
        </w:rPr>
        <w:t>TÌNH HÌNH THỰC HIỆN</w:t>
      </w:r>
      <w:r w:rsidRPr="001838F2">
        <w:rPr>
          <w:b/>
          <w:lang w:val="en-US"/>
        </w:rPr>
        <w:t xml:space="preserve"> VÀ NGUYÊN NHÂN</w:t>
      </w:r>
    </w:p>
    <w:p w:rsidR="0068059D" w:rsidRPr="00CD226E" w:rsidRDefault="0068059D" w:rsidP="003B2C14">
      <w:pPr>
        <w:spacing w:before="120" w:after="120"/>
        <w:ind w:firstLine="720"/>
        <w:jc w:val="both"/>
        <w:rPr>
          <w:color w:val="000000" w:themeColor="text1"/>
          <w:spacing w:val="-6"/>
          <w:sz w:val="28"/>
          <w:szCs w:val="28"/>
          <w:lang w:val="en-US"/>
        </w:rPr>
      </w:pPr>
      <w:r w:rsidRPr="00CD226E">
        <w:rPr>
          <w:color w:val="000000" w:themeColor="text1"/>
          <w:spacing w:val="-6"/>
          <w:sz w:val="28"/>
          <w:szCs w:val="28"/>
          <w:lang w:val="en-US"/>
        </w:rPr>
        <w:t>Trong những năm qua, công tác lãnh đạo, chỉ đạo của cấp ủy đảng, chính quyền về tập trung, tích tụ ruộng đất trên địa bàn xã được quan tâm, có một số mô hình sản</w:t>
      </w:r>
      <w:r w:rsidR="00CC58D6">
        <w:rPr>
          <w:color w:val="000000" w:themeColor="text1"/>
          <w:spacing w:val="-6"/>
          <w:sz w:val="28"/>
          <w:szCs w:val="28"/>
          <w:lang w:val="en-US"/>
        </w:rPr>
        <w:t xml:space="preserve"> xuất tập trung được hình thành. </w:t>
      </w:r>
      <w:r w:rsidRPr="00CD226E">
        <w:rPr>
          <w:color w:val="000000" w:themeColor="text1"/>
          <w:spacing w:val="-6"/>
          <w:sz w:val="28"/>
          <w:szCs w:val="28"/>
          <w:lang w:val="en-US"/>
        </w:rPr>
        <w:t>Tuy nhiên, tỷ lệ diện tích đất được tập trung, tích tụ so với diện tích đất nông nghiệp còn thấp, việc thu hút các doanh nghiệp đầu tư vào lĩnh vực nông nghiệp còn khó khăn…</w:t>
      </w:r>
    </w:p>
    <w:p w:rsidR="00E21E61" w:rsidRPr="00CD226E" w:rsidRDefault="0068059D" w:rsidP="003B2C14">
      <w:pPr>
        <w:spacing w:before="120" w:after="120"/>
        <w:ind w:firstLine="720"/>
        <w:jc w:val="both"/>
        <w:rPr>
          <w:color w:val="000000" w:themeColor="text1"/>
          <w:spacing w:val="-6"/>
          <w:sz w:val="28"/>
          <w:szCs w:val="28"/>
          <w:lang w:val="en-US"/>
        </w:rPr>
      </w:pPr>
      <w:r w:rsidRPr="00CD226E">
        <w:rPr>
          <w:color w:val="000000" w:themeColor="text1"/>
          <w:spacing w:val="-6"/>
          <w:sz w:val="28"/>
          <w:szCs w:val="28"/>
          <w:lang w:val="en-US"/>
        </w:rPr>
        <w:t>Nguyên nhân của những khó khăn, hạn chế nêu trên chủ yếu: Chưa có các chủ trương, chính sách</w:t>
      </w:r>
      <w:r w:rsidR="00E21E61" w:rsidRPr="00CD226E">
        <w:rPr>
          <w:color w:val="000000" w:themeColor="text1"/>
          <w:spacing w:val="-6"/>
          <w:sz w:val="28"/>
          <w:szCs w:val="28"/>
          <w:lang w:val="en-US"/>
        </w:rPr>
        <w:t xml:space="preserve"> cụ thể về tập trung, tích tụ ruộng đất; công tác tuyên truyền, vận động thực hiện chưa hiệu quả; nguồn lực thực hiện tập trung, tích tụ ruộng đất chưa được quan tâm đúng mức; nhân dân chưa nhận thức đúng đắn, đầy đủ về ý nghĩa, vai trò, lợi ích của việc tập trung, tích tụ ruộng đất đối với sản xuất nông nghiệp nên còn tâm lý ngại thay đổi, một số hộ dân còn tư tưởng giữ đất trong khi không có nhu cầu sản xuất…</w:t>
      </w:r>
    </w:p>
    <w:p w:rsidR="00E21E61" w:rsidRPr="001838F2" w:rsidRDefault="00E21E61" w:rsidP="003B2C14">
      <w:pPr>
        <w:pStyle w:val="BodyText"/>
        <w:spacing w:before="120" w:after="120"/>
        <w:ind w:right="595" w:firstLine="720"/>
        <w:rPr>
          <w:b/>
          <w:lang w:val="en-US"/>
        </w:rPr>
      </w:pPr>
      <w:r w:rsidRPr="001838F2">
        <w:rPr>
          <w:b/>
          <w:lang w:val="en-US"/>
        </w:rPr>
        <w:t>II. QUAN ĐIỂM CHỈ ĐẠO VÀ MỤC TIÊU</w:t>
      </w:r>
    </w:p>
    <w:p w:rsidR="00E21E61" w:rsidRPr="001838F2" w:rsidRDefault="00E21E61" w:rsidP="003B2C14">
      <w:pPr>
        <w:pStyle w:val="BodyText"/>
        <w:spacing w:before="120" w:after="120"/>
        <w:ind w:right="595" w:firstLine="720"/>
        <w:rPr>
          <w:b/>
          <w:lang w:val="en-US"/>
        </w:rPr>
      </w:pPr>
      <w:r w:rsidRPr="001838F2">
        <w:rPr>
          <w:b/>
          <w:lang w:val="en-US"/>
        </w:rPr>
        <w:t>1. Quan điểm chỉ đạo</w:t>
      </w:r>
    </w:p>
    <w:p w:rsidR="00AC313D" w:rsidRPr="00CD226E" w:rsidRDefault="00E21E61" w:rsidP="003B2C14">
      <w:pPr>
        <w:spacing w:before="120" w:after="120"/>
        <w:ind w:firstLine="720"/>
        <w:jc w:val="both"/>
        <w:rPr>
          <w:color w:val="000000" w:themeColor="text1"/>
          <w:spacing w:val="-6"/>
          <w:sz w:val="28"/>
          <w:szCs w:val="28"/>
          <w:lang w:val="en-US"/>
        </w:rPr>
      </w:pPr>
      <w:r w:rsidRPr="00CD226E">
        <w:rPr>
          <w:color w:val="000000" w:themeColor="text1"/>
          <w:spacing w:val="-6"/>
          <w:sz w:val="28"/>
          <w:szCs w:val="28"/>
          <w:lang w:val="en-US"/>
        </w:rPr>
        <w:t>Tập trung, tích tụ ruộng đất là giải pháp đột phá quan trọng</w:t>
      </w:r>
      <w:r w:rsidR="00A90016" w:rsidRPr="00CD226E">
        <w:rPr>
          <w:color w:val="000000" w:themeColor="text1"/>
          <w:spacing w:val="-6"/>
          <w:sz w:val="28"/>
          <w:szCs w:val="28"/>
          <w:lang w:val="en-US"/>
        </w:rPr>
        <w:t xml:space="preserve"> để chuyển đổi từ sản xuất nhỏ lên sản xuất tập trung, quy mô diện tích lớn và thực hiện tái cơ cấu </w:t>
      </w:r>
      <w:r w:rsidR="00CB0968" w:rsidRPr="00CD226E">
        <w:rPr>
          <w:color w:val="000000" w:themeColor="text1"/>
          <w:spacing w:val="-6"/>
          <w:sz w:val="28"/>
          <w:szCs w:val="28"/>
          <w:lang w:val="en-US"/>
        </w:rPr>
        <w:t>ngành nông nghiệp, phát triển kinh tế nông thôn gắn với xây dựng nông thôn mới. Quá trình thực hiện tập trung, tích tụ ruộng đất phải làm tốt công tác tuyên tru</w:t>
      </w:r>
      <w:r w:rsidR="000F68C7">
        <w:rPr>
          <w:color w:val="000000" w:themeColor="text1"/>
          <w:spacing w:val="-6"/>
          <w:sz w:val="28"/>
          <w:szCs w:val="28"/>
          <w:lang w:val="en-US"/>
        </w:rPr>
        <w:t>yền, vận động, phát huy dân chủ đến</w:t>
      </w:r>
      <w:r w:rsidR="00CB0968" w:rsidRPr="00CD226E">
        <w:rPr>
          <w:color w:val="000000" w:themeColor="text1"/>
          <w:spacing w:val="-6"/>
          <w:sz w:val="28"/>
          <w:szCs w:val="28"/>
          <w:lang w:val="en-US"/>
        </w:rPr>
        <w:t xml:space="preserve"> doanh nghiệp, hợp tác </w:t>
      </w:r>
      <w:r w:rsidR="00AC313D" w:rsidRPr="00CD226E">
        <w:rPr>
          <w:color w:val="000000" w:themeColor="text1"/>
          <w:spacing w:val="-6"/>
          <w:sz w:val="28"/>
          <w:szCs w:val="28"/>
          <w:lang w:val="en-US"/>
        </w:rPr>
        <w:t>xã, tổ hợp tác, hộ nông dân; thu hút nguồn lực trong Nhân dân là chủ yếu. Phát huy vai trò, tạo sự liên kết giữa doanh nghiệp, HTX, THT và hộ nông dân để tổ chức sản xuất tập trung quy mô lớn, gắn sản xuất với chế biến, tiêu thụ…</w:t>
      </w:r>
    </w:p>
    <w:p w:rsidR="00B76A01" w:rsidRPr="00CD226E" w:rsidRDefault="00B76A01" w:rsidP="003B2C14">
      <w:pPr>
        <w:spacing w:before="120" w:after="120"/>
        <w:ind w:firstLine="720"/>
        <w:jc w:val="both"/>
        <w:rPr>
          <w:color w:val="000000" w:themeColor="text1"/>
          <w:spacing w:val="-6"/>
          <w:sz w:val="28"/>
          <w:szCs w:val="28"/>
          <w:lang w:val="en-US"/>
        </w:rPr>
      </w:pPr>
      <w:r w:rsidRPr="00CD226E">
        <w:rPr>
          <w:color w:val="000000" w:themeColor="text1"/>
          <w:spacing w:val="-6"/>
          <w:sz w:val="28"/>
          <w:szCs w:val="28"/>
          <w:lang w:val="en-US"/>
        </w:rPr>
        <w:t>Tập trung, tích tụ ruộng đất phải trên cơ sở quy hoạch phát triển kinh tế - xã hội; quy hoạch, kế hoạch sử dụng đất của từng thôn và phù hợp với định hướng phát triển nông nghiệp của xã. Quá trình thực hiện phải phát huy dân chủ, tạo sự thống nhất, đồng thuận trong Nhân dân; đảm bảo hài hòa lợi ích các bên có liên quan.</w:t>
      </w:r>
    </w:p>
    <w:p w:rsidR="00B76A01" w:rsidRPr="001838F2" w:rsidRDefault="00B76A01" w:rsidP="003B2C14">
      <w:pPr>
        <w:pStyle w:val="BodyText"/>
        <w:spacing w:before="120" w:after="120"/>
        <w:ind w:right="595" w:firstLine="720"/>
        <w:rPr>
          <w:b/>
          <w:lang w:val="en-US"/>
        </w:rPr>
      </w:pPr>
      <w:r w:rsidRPr="001838F2">
        <w:rPr>
          <w:b/>
          <w:lang w:val="en-US"/>
        </w:rPr>
        <w:t>2. Mục tiêu tổng quá</w:t>
      </w:r>
      <w:r w:rsidR="004B2E90" w:rsidRPr="001838F2">
        <w:rPr>
          <w:b/>
          <w:lang w:val="en-US"/>
        </w:rPr>
        <w:t>t</w:t>
      </w:r>
    </w:p>
    <w:p w:rsidR="004B2E90" w:rsidRPr="00CD226E" w:rsidRDefault="004B2E90" w:rsidP="003B2C14">
      <w:pPr>
        <w:spacing w:before="120" w:after="120"/>
        <w:ind w:firstLine="720"/>
        <w:jc w:val="both"/>
        <w:rPr>
          <w:color w:val="000000" w:themeColor="text1"/>
          <w:spacing w:val="-6"/>
          <w:sz w:val="28"/>
          <w:szCs w:val="28"/>
          <w:lang w:val="en-US"/>
        </w:rPr>
      </w:pPr>
      <w:r w:rsidRPr="00CD226E">
        <w:rPr>
          <w:color w:val="000000" w:themeColor="text1"/>
          <w:spacing w:val="-6"/>
          <w:sz w:val="28"/>
          <w:szCs w:val="28"/>
          <w:lang w:val="en-US"/>
        </w:rPr>
        <w:t xml:space="preserve">Tập trung, tích tụ ruộng đất để khắc phục tình trạng ruộng đất phân tán, nhỏ lẻ, </w:t>
      </w:r>
      <w:r w:rsidRPr="00CD226E">
        <w:rPr>
          <w:color w:val="000000" w:themeColor="text1"/>
          <w:spacing w:val="-6"/>
          <w:sz w:val="28"/>
          <w:szCs w:val="28"/>
          <w:lang w:val="en-US"/>
        </w:rPr>
        <w:lastRenderedPageBreak/>
        <w:t>manh mún. Tạo điều kiện cho doanh nghiệp, HTX, THT tiếp cận đất đai đầu tư sản xuất nông nghiệp hàng hóa, áp dung KHKT nhằm nâng cao hiệu quả sử dụng đất, tăng năng suất, chất lượng, khả năng cạnh tranh của nông sản hàng hóa, nâng cao thu nhập cho người sản xuất, đáp ứng yêu cầu tái cơ cấu nông nghiệp, phát triển kinh tế nông thôn, xây dựng nông thôn mới theo hướng hiện đại, bền vững.</w:t>
      </w:r>
    </w:p>
    <w:p w:rsidR="001838F2" w:rsidRPr="001838F2" w:rsidRDefault="001838F2" w:rsidP="003B2C14">
      <w:pPr>
        <w:pStyle w:val="BodyText"/>
        <w:spacing w:before="120" w:after="120"/>
        <w:ind w:right="593"/>
        <w:rPr>
          <w:b/>
          <w:lang w:val="en-US"/>
        </w:rPr>
      </w:pPr>
      <w:r w:rsidRPr="001838F2">
        <w:rPr>
          <w:b/>
          <w:lang w:val="en-US"/>
        </w:rPr>
        <w:t>3. Các chỉ tiêu cụ thể</w:t>
      </w:r>
    </w:p>
    <w:p w:rsidR="00680FE5" w:rsidRPr="000D5296" w:rsidRDefault="000A2278" w:rsidP="003B2C14">
      <w:pPr>
        <w:spacing w:before="120" w:after="120"/>
        <w:ind w:firstLine="720"/>
        <w:jc w:val="both"/>
        <w:rPr>
          <w:i/>
          <w:spacing w:val="-6"/>
          <w:sz w:val="28"/>
          <w:szCs w:val="28"/>
          <w:lang w:val="en-US"/>
        </w:rPr>
      </w:pPr>
      <w:r>
        <w:rPr>
          <w:spacing w:val="-6"/>
          <w:sz w:val="28"/>
          <w:szCs w:val="28"/>
          <w:lang w:val="en-US"/>
        </w:rPr>
        <w:t>-</w:t>
      </w:r>
      <w:r w:rsidR="001838F2" w:rsidRPr="00680FE5">
        <w:rPr>
          <w:spacing w:val="-6"/>
          <w:sz w:val="28"/>
          <w:szCs w:val="28"/>
        </w:rPr>
        <w:t xml:space="preserve"> </w:t>
      </w:r>
      <w:r w:rsidR="001838F2" w:rsidRPr="00680FE5">
        <w:rPr>
          <w:spacing w:val="-6"/>
          <w:sz w:val="28"/>
          <w:szCs w:val="28"/>
          <w:lang w:val="en-US"/>
        </w:rPr>
        <w:t>Giai đoạn</w:t>
      </w:r>
      <w:r w:rsidR="001838F2" w:rsidRPr="00680FE5">
        <w:rPr>
          <w:spacing w:val="-6"/>
          <w:sz w:val="28"/>
          <w:szCs w:val="28"/>
        </w:rPr>
        <w:t xml:space="preserve"> 202</w:t>
      </w:r>
      <w:r w:rsidR="001838F2" w:rsidRPr="00680FE5">
        <w:rPr>
          <w:spacing w:val="-6"/>
          <w:sz w:val="28"/>
          <w:szCs w:val="28"/>
          <w:lang w:val="en-US"/>
        </w:rPr>
        <w:t>2</w:t>
      </w:r>
      <w:r w:rsidR="006C26AC">
        <w:rPr>
          <w:spacing w:val="-6"/>
          <w:sz w:val="28"/>
          <w:szCs w:val="28"/>
          <w:lang w:val="en-US"/>
        </w:rPr>
        <w:t xml:space="preserve"> </w:t>
      </w:r>
      <w:r w:rsidR="001838F2" w:rsidRPr="00680FE5">
        <w:rPr>
          <w:spacing w:val="-6"/>
          <w:sz w:val="28"/>
          <w:szCs w:val="28"/>
        </w:rPr>
        <w:t>-</w:t>
      </w:r>
      <w:r w:rsidR="006C26AC">
        <w:rPr>
          <w:spacing w:val="-6"/>
          <w:sz w:val="28"/>
          <w:szCs w:val="28"/>
          <w:lang w:val="en-US"/>
        </w:rPr>
        <w:t xml:space="preserve"> </w:t>
      </w:r>
      <w:r w:rsidR="001838F2" w:rsidRPr="00680FE5">
        <w:rPr>
          <w:spacing w:val="-6"/>
          <w:sz w:val="28"/>
          <w:szCs w:val="28"/>
        </w:rPr>
        <w:t xml:space="preserve">2025: </w:t>
      </w:r>
      <w:r w:rsidR="00680FE5" w:rsidRPr="00680FE5">
        <w:rPr>
          <w:spacing w:val="-6"/>
          <w:sz w:val="28"/>
          <w:szCs w:val="28"/>
          <w:lang w:val="en-US"/>
        </w:rPr>
        <w:t xml:space="preserve">Tập trung, tích tụ khoảng </w:t>
      </w:r>
      <w:r w:rsidR="009E5239">
        <w:rPr>
          <w:spacing w:val="-6"/>
          <w:sz w:val="28"/>
          <w:szCs w:val="28"/>
          <w:lang w:val="en-US"/>
        </w:rPr>
        <w:t>3</w:t>
      </w:r>
      <w:r w:rsidR="00680FE5" w:rsidRPr="00680FE5">
        <w:rPr>
          <w:spacing w:val="-6"/>
          <w:sz w:val="28"/>
          <w:szCs w:val="28"/>
          <w:lang w:val="en-US"/>
        </w:rPr>
        <w:t>0 ha</w:t>
      </w:r>
      <w:r w:rsidR="009E5239">
        <w:rPr>
          <w:spacing w:val="-6"/>
          <w:sz w:val="28"/>
          <w:szCs w:val="28"/>
          <w:lang w:val="en-US"/>
        </w:rPr>
        <w:t xml:space="preserve"> đất sản xuất nông nghiệp.</w:t>
      </w:r>
      <w:r w:rsidR="00EE3B3C">
        <w:rPr>
          <w:spacing w:val="-6"/>
          <w:sz w:val="28"/>
          <w:szCs w:val="28"/>
          <w:lang w:val="en-US"/>
        </w:rPr>
        <w:t xml:space="preserve"> </w:t>
      </w:r>
      <w:proofErr w:type="gramStart"/>
      <w:r w:rsidR="00EE3B3C">
        <w:rPr>
          <w:spacing w:val="-6"/>
          <w:sz w:val="28"/>
          <w:szCs w:val="28"/>
          <w:lang w:val="en-US"/>
        </w:rPr>
        <w:t>N</w:t>
      </w:r>
      <w:r w:rsidR="00074151">
        <w:rPr>
          <w:spacing w:val="-6"/>
          <w:sz w:val="28"/>
          <w:szCs w:val="28"/>
          <w:lang w:val="en-US"/>
        </w:rPr>
        <w:t>ăm 2023 tập trung tích tụ 5 ha tại đồng Dằm thôn 7.</w:t>
      </w:r>
      <w:proofErr w:type="gramEnd"/>
    </w:p>
    <w:p w:rsidR="00413BFE" w:rsidRDefault="000A2278" w:rsidP="003B2C14">
      <w:pPr>
        <w:spacing w:before="120" w:after="120"/>
        <w:ind w:firstLine="720"/>
        <w:jc w:val="both"/>
        <w:rPr>
          <w:spacing w:val="-6"/>
          <w:sz w:val="28"/>
          <w:szCs w:val="28"/>
          <w:lang w:val="en-US"/>
        </w:rPr>
      </w:pPr>
      <w:r>
        <w:rPr>
          <w:color w:val="000000"/>
          <w:sz w:val="28"/>
          <w:szCs w:val="28"/>
          <w:lang w:val="en-US"/>
        </w:rPr>
        <w:t>-</w:t>
      </w:r>
      <w:r w:rsidR="00680FE5">
        <w:rPr>
          <w:color w:val="000000"/>
          <w:sz w:val="28"/>
          <w:szCs w:val="28"/>
        </w:rPr>
        <w:t xml:space="preserve"> </w:t>
      </w:r>
      <w:r w:rsidR="00680FE5">
        <w:rPr>
          <w:color w:val="000000"/>
          <w:sz w:val="28"/>
          <w:szCs w:val="28"/>
          <w:lang w:val="en-US"/>
        </w:rPr>
        <w:t>Giai đoạn</w:t>
      </w:r>
      <w:r w:rsidR="001838F2" w:rsidRPr="00680FE5">
        <w:rPr>
          <w:color w:val="000000"/>
          <w:sz w:val="28"/>
          <w:szCs w:val="28"/>
        </w:rPr>
        <w:t xml:space="preserve"> 2026</w:t>
      </w:r>
      <w:r w:rsidR="006C26AC">
        <w:rPr>
          <w:color w:val="000000"/>
          <w:sz w:val="28"/>
          <w:szCs w:val="28"/>
          <w:lang w:val="en-US"/>
        </w:rPr>
        <w:t xml:space="preserve"> </w:t>
      </w:r>
      <w:r w:rsidR="001838F2" w:rsidRPr="00680FE5">
        <w:rPr>
          <w:color w:val="000000"/>
          <w:sz w:val="28"/>
          <w:szCs w:val="28"/>
        </w:rPr>
        <w:t>-</w:t>
      </w:r>
      <w:r w:rsidR="006C26AC">
        <w:rPr>
          <w:color w:val="000000"/>
          <w:sz w:val="28"/>
          <w:szCs w:val="28"/>
          <w:lang w:val="en-US"/>
        </w:rPr>
        <w:t xml:space="preserve"> </w:t>
      </w:r>
      <w:r w:rsidR="001838F2" w:rsidRPr="00680FE5">
        <w:rPr>
          <w:color w:val="000000"/>
          <w:sz w:val="28"/>
          <w:szCs w:val="28"/>
        </w:rPr>
        <w:t xml:space="preserve">2030: </w:t>
      </w:r>
      <w:r w:rsidR="000D5296">
        <w:rPr>
          <w:spacing w:val="-6"/>
          <w:sz w:val="28"/>
          <w:szCs w:val="28"/>
          <w:lang w:val="en-US"/>
        </w:rPr>
        <w:t xml:space="preserve">Tập trung, tích tụ khoảng </w:t>
      </w:r>
      <w:r w:rsidR="00074151">
        <w:rPr>
          <w:spacing w:val="-6"/>
          <w:sz w:val="28"/>
          <w:szCs w:val="28"/>
          <w:lang w:val="en-US"/>
        </w:rPr>
        <w:t>4</w:t>
      </w:r>
      <w:r w:rsidR="00680FE5" w:rsidRPr="00680FE5">
        <w:rPr>
          <w:spacing w:val="-6"/>
          <w:sz w:val="28"/>
          <w:szCs w:val="28"/>
          <w:lang w:val="en-US"/>
        </w:rPr>
        <w:t>0 ha</w:t>
      </w:r>
      <w:r w:rsidR="00680FE5">
        <w:rPr>
          <w:spacing w:val="-6"/>
          <w:sz w:val="28"/>
          <w:szCs w:val="28"/>
          <w:lang w:val="en-US"/>
        </w:rPr>
        <w:t xml:space="preserve"> đất sản xuất nông nghiệp</w:t>
      </w:r>
      <w:r w:rsidR="00EE3B3C">
        <w:rPr>
          <w:spacing w:val="-6"/>
          <w:sz w:val="28"/>
          <w:szCs w:val="28"/>
          <w:lang w:val="en-US"/>
        </w:rPr>
        <w:t xml:space="preserve"> tại các xứ đồng</w:t>
      </w:r>
      <w:r w:rsidR="009E5239">
        <w:rPr>
          <w:spacing w:val="-6"/>
          <w:sz w:val="28"/>
          <w:szCs w:val="28"/>
          <w:lang w:val="en-US"/>
        </w:rPr>
        <w:t>.</w:t>
      </w:r>
    </w:p>
    <w:p w:rsidR="009E5239" w:rsidRDefault="000A2278" w:rsidP="003B2C14">
      <w:pPr>
        <w:spacing w:before="120" w:after="120"/>
        <w:ind w:firstLine="720"/>
        <w:jc w:val="both"/>
        <w:rPr>
          <w:spacing w:val="-6"/>
          <w:sz w:val="28"/>
          <w:szCs w:val="28"/>
          <w:lang w:val="en-US"/>
        </w:rPr>
      </w:pPr>
      <w:r>
        <w:rPr>
          <w:spacing w:val="-6"/>
          <w:sz w:val="28"/>
          <w:szCs w:val="28"/>
          <w:lang w:val="en-US"/>
        </w:rPr>
        <w:t xml:space="preserve">- Hộ gia đình, cá nhân sử dụng đất trong vùng sản xuất nông nghiệp tập trung, quy mô lớn với mô hình 02 ha trở lên; </w:t>
      </w:r>
    </w:p>
    <w:p w:rsidR="00994BE4" w:rsidRDefault="00994BE4" w:rsidP="003B2C14">
      <w:pPr>
        <w:spacing w:before="120" w:after="120"/>
        <w:ind w:firstLine="720"/>
        <w:jc w:val="both"/>
        <w:rPr>
          <w:spacing w:val="-6"/>
          <w:sz w:val="28"/>
          <w:szCs w:val="28"/>
          <w:lang w:val="en-US"/>
        </w:rPr>
      </w:pPr>
      <w:r>
        <w:rPr>
          <w:spacing w:val="-6"/>
          <w:sz w:val="28"/>
          <w:szCs w:val="28"/>
          <w:lang w:val="en-US"/>
        </w:rPr>
        <w:t xml:space="preserve">- Các thôn tập trung, tích tụ ruộng đất phấn đấu còn </w:t>
      </w:r>
      <w:r w:rsidR="00F01ED1">
        <w:rPr>
          <w:spacing w:val="-6"/>
          <w:sz w:val="28"/>
          <w:szCs w:val="28"/>
          <w:lang w:val="en-US"/>
        </w:rPr>
        <w:t>1</w:t>
      </w:r>
      <w:r w:rsidR="006C26AC">
        <w:rPr>
          <w:spacing w:val="-6"/>
          <w:sz w:val="28"/>
          <w:szCs w:val="28"/>
          <w:lang w:val="en-US"/>
        </w:rPr>
        <w:t xml:space="preserve"> - </w:t>
      </w:r>
      <w:r w:rsidR="00F01ED1">
        <w:rPr>
          <w:spacing w:val="-6"/>
          <w:sz w:val="28"/>
          <w:szCs w:val="28"/>
          <w:lang w:val="en-US"/>
        </w:rPr>
        <w:t>2</w:t>
      </w:r>
      <w:r w:rsidR="006C26AC">
        <w:rPr>
          <w:spacing w:val="-6"/>
          <w:sz w:val="28"/>
          <w:szCs w:val="28"/>
          <w:lang w:val="en-US"/>
        </w:rPr>
        <w:t xml:space="preserve"> thửa/hộ, trong đó </w:t>
      </w:r>
      <w:r w:rsidR="00F01ED1">
        <w:rPr>
          <w:spacing w:val="-6"/>
          <w:sz w:val="28"/>
          <w:szCs w:val="28"/>
          <w:lang w:val="en-US"/>
        </w:rPr>
        <w:t>75</w:t>
      </w:r>
      <w:r w:rsidR="006C26AC">
        <w:rPr>
          <w:spacing w:val="-6"/>
          <w:sz w:val="28"/>
          <w:szCs w:val="28"/>
          <w:lang w:val="en-US"/>
        </w:rPr>
        <w:t xml:space="preserve"> -</w:t>
      </w:r>
      <w:r w:rsidR="00F01ED1">
        <w:rPr>
          <w:spacing w:val="-6"/>
          <w:sz w:val="28"/>
          <w:szCs w:val="28"/>
          <w:lang w:val="en-US"/>
        </w:rPr>
        <w:t>80</w:t>
      </w:r>
      <w:r>
        <w:rPr>
          <w:spacing w:val="-6"/>
          <w:sz w:val="28"/>
          <w:szCs w:val="28"/>
          <w:lang w:val="en-US"/>
        </w:rPr>
        <w:t>% số hộ sử dụng 01 thửa.</w:t>
      </w:r>
    </w:p>
    <w:p w:rsidR="00994BE4" w:rsidRPr="001F7132" w:rsidRDefault="00994BE4" w:rsidP="003B2C14">
      <w:pPr>
        <w:spacing w:before="120" w:after="120"/>
        <w:ind w:firstLine="720"/>
        <w:jc w:val="both"/>
        <w:rPr>
          <w:b/>
          <w:spacing w:val="-6"/>
          <w:sz w:val="28"/>
          <w:szCs w:val="28"/>
          <w:lang w:val="en-US"/>
        </w:rPr>
      </w:pPr>
      <w:r w:rsidRPr="001F7132">
        <w:rPr>
          <w:b/>
          <w:spacing w:val="-6"/>
          <w:sz w:val="28"/>
          <w:szCs w:val="28"/>
          <w:lang w:val="en-US"/>
        </w:rPr>
        <w:t>III. NHIỆM VỤ</w:t>
      </w:r>
    </w:p>
    <w:p w:rsidR="00994BE4" w:rsidRPr="00994BE4" w:rsidRDefault="00994BE4" w:rsidP="003B2C14">
      <w:pPr>
        <w:spacing w:before="120" w:after="120"/>
        <w:ind w:firstLine="720"/>
        <w:jc w:val="both"/>
        <w:rPr>
          <w:color w:val="000000" w:themeColor="text1"/>
          <w:sz w:val="28"/>
          <w:szCs w:val="28"/>
          <w:lang w:val="nl-NL"/>
        </w:rPr>
      </w:pPr>
      <w:r w:rsidRPr="00994BE4">
        <w:rPr>
          <w:color w:val="000000" w:themeColor="text1"/>
          <w:spacing w:val="-6"/>
          <w:sz w:val="28"/>
          <w:szCs w:val="28"/>
          <w:lang w:val="en-US"/>
        </w:rPr>
        <w:t>1.</w:t>
      </w:r>
      <w:r>
        <w:rPr>
          <w:color w:val="000000" w:themeColor="text1"/>
          <w:sz w:val="28"/>
          <w:szCs w:val="28"/>
          <w:lang w:val="nl-NL"/>
        </w:rPr>
        <w:t xml:space="preserve"> </w:t>
      </w:r>
      <w:r w:rsidRPr="00994BE4">
        <w:rPr>
          <w:color w:val="000000" w:themeColor="text1"/>
          <w:sz w:val="28"/>
          <w:szCs w:val="28"/>
          <w:lang w:val="nl-NL"/>
        </w:rPr>
        <w:t xml:space="preserve">Tổ chức điều tra, đánh giá chất lượng đất, tiềm năng đất đai, phân hạng thích hợp đất đai đối với toàn bộ diện tích đất sản xuất nông nghiệp trên địa bàn xã. </w:t>
      </w:r>
      <w:r w:rsidR="006C26AC">
        <w:rPr>
          <w:color w:val="000000" w:themeColor="text1"/>
          <w:sz w:val="28"/>
          <w:szCs w:val="28"/>
          <w:lang w:val="nl-NL"/>
        </w:rPr>
        <w:t>Trên cơ sở đó khoanh</w:t>
      </w:r>
      <w:r w:rsidRPr="00994BE4">
        <w:rPr>
          <w:color w:val="000000" w:themeColor="text1"/>
          <w:sz w:val="28"/>
          <w:szCs w:val="28"/>
          <w:lang w:val="nl-NL"/>
        </w:rPr>
        <w:t xml:space="preserve"> vùng đất nông nghiệp đáp ứng tiêu chí, quy hoạch vùng sản xuất tập trung, có quy mô diện tích lớn để thu hút đầu tư vào sản xuất nông nghiệp.</w:t>
      </w:r>
    </w:p>
    <w:p w:rsidR="00994BE4" w:rsidRDefault="00994BE4" w:rsidP="003B2C14">
      <w:pPr>
        <w:spacing w:before="120" w:after="120"/>
        <w:ind w:firstLine="720"/>
        <w:jc w:val="both"/>
        <w:rPr>
          <w:sz w:val="28"/>
          <w:szCs w:val="28"/>
          <w:lang w:val="nl-NL"/>
        </w:rPr>
      </w:pPr>
      <w:r w:rsidRPr="00994BE4">
        <w:rPr>
          <w:sz w:val="28"/>
          <w:szCs w:val="28"/>
          <w:lang w:val="nl-NL"/>
        </w:rPr>
        <w:t xml:space="preserve">2. </w:t>
      </w:r>
      <w:r>
        <w:rPr>
          <w:sz w:val="28"/>
          <w:szCs w:val="28"/>
          <w:lang w:val="nl-NL"/>
        </w:rPr>
        <w:t>Tập trung chỉ đạo thực hiện chuyển đổi ruộng đất, dồn điền, đổi thửa và phá bỏ bờ vùng, bờ thửa để hình thành ô thửa lớn, cánh đồng lớn gắn với hệ thống giao thông, thủy lợi đồng bộ.</w:t>
      </w:r>
    </w:p>
    <w:p w:rsidR="00994BE4" w:rsidRDefault="00994BE4" w:rsidP="003B2C14">
      <w:pPr>
        <w:spacing w:before="120" w:after="120"/>
        <w:ind w:firstLine="720"/>
        <w:jc w:val="both"/>
        <w:rPr>
          <w:sz w:val="28"/>
          <w:szCs w:val="28"/>
          <w:lang w:val="nl-NL"/>
        </w:rPr>
      </w:pPr>
      <w:r>
        <w:rPr>
          <w:sz w:val="28"/>
          <w:szCs w:val="28"/>
          <w:lang w:val="nl-NL"/>
        </w:rPr>
        <w:t>3. Khuyến khích doanh nghiệp, HTX, THT, hộ gia đình, cá nhân thực hiện tập trung, tích tụ ruộng đất</w:t>
      </w:r>
      <w:r w:rsidR="00475446">
        <w:rPr>
          <w:sz w:val="28"/>
          <w:szCs w:val="28"/>
          <w:lang w:val="nl-NL"/>
        </w:rPr>
        <w:t xml:space="preserve"> đảm bảo theo quy định của pháp luật và phù hợp với tình hình thực tế địa phương theo các hình thức như: người dân góp đất hình thành THT, HTX cùng sản xuất; Doanh nghiệp, HTX, cá nhân có năng lực tự thỏa thuận thuê đất, nhận chuyển nhượng đất của các hộ không có nhu cầu và khả năng sản xuất.</w:t>
      </w:r>
    </w:p>
    <w:p w:rsidR="00475446" w:rsidRDefault="00475446" w:rsidP="003B2C14">
      <w:pPr>
        <w:spacing w:before="120" w:after="120"/>
        <w:ind w:firstLine="720"/>
        <w:jc w:val="both"/>
        <w:rPr>
          <w:sz w:val="28"/>
          <w:szCs w:val="28"/>
          <w:lang w:val="nl-NL"/>
        </w:rPr>
      </w:pPr>
      <w:r>
        <w:rPr>
          <w:sz w:val="28"/>
          <w:szCs w:val="28"/>
          <w:lang w:val="nl-NL"/>
        </w:rPr>
        <w:t>4. Đo vẽ, chỉnh lý bản đồ, hoàn thiện hồ sơ địa chính và cấp giấy chứng nhận QSD đất cho người sử dụng đất sau khi tập trung, tích tụ ruộng đất theo quy định của pháp luật.</w:t>
      </w:r>
    </w:p>
    <w:p w:rsidR="00475446" w:rsidRPr="001F7132" w:rsidRDefault="00475446" w:rsidP="003B2C14">
      <w:pPr>
        <w:spacing w:before="120" w:after="120"/>
        <w:ind w:firstLine="720"/>
        <w:jc w:val="both"/>
        <w:rPr>
          <w:b/>
          <w:sz w:val="28"/>
          <w:szCs w:val="28"/>
          <w:lang w:val="nl-NL"/>
        </w:rPr>
      </w:pPr>
      <w:r w:rsidRPr="001F7132">
        <w:rPr>
          <w:b/>
          <w:sz w:val="28"/>
          <w:szCs w:val="28"/>
          <w:lang w:val="nl-NL"/>
        </w:rPr>
        <w:t>IV. GIẢI PHÁP THỰC HIỆN</w:t>
      </w:r>
    </w:p>
    <w:p w:rsidR="00475446" w:rsidRPr="001F7132" w:rsidRDefault="00475446" w:rsidP="003B2C14">
      <w:pPr>
        <w:spacing w:before="120" w:after="120"/>
        <w:ind w:firstLine="720"/>
        <w:jc w:val="both"/>
        <w:rPr>
          <w:b/>
          <w:sz w:val="28"/>
          <w:szCs w:val="28"/>
          <w:lang w:val="nl-NL"/>
        </w:rPr>
      </w:pPr>
      <w:r w:rsidRPr="001F7132">
        <w:rPr>
          <w:b/>
          <w:sz w:val="28"/>
          <w:szCs w:val="28"/>
          <w:lang w:val="nl-NL"/>
        </w:rPr>
        <w:t>1. Đẩy mạnh công tác tuyên truyền</w:t>
      </w:r>
    </w:p>
    <w:p w:rsidR="00475446" w:rsidRPr="00DE1468" w:rsidRDefault="00DE1468" w:rsidP="003B2C14">
      <w:pPr>
        <w:spacing w:before="120" w:after="120"/>
        <w:ind w:firstLine="720"/>
        <w:jc w:val="both"/>
        <w:rPr>
          <w:color w:val="000000"/>
          <w:sz w:val="28"/>
          <w:szCs w:val="28"/>
          <w:lang w:val="en-US"/>
        </w:rPr>
      </w:pPr>
      <w:r>
        <w:rPr>
          <w:sz w:val="28"/>
          <w:szCs w:val="28"/>
          <w:lang w:val="nl-NL"/>
        </w:rPr>
        <w:t xml:space="preserve">Huy động cả hệ thống chính trị tập trung lãnh đạo, chỉ đạo quán triệt, tuyên truyền </w:t>
      </w:r>
      <w:r w:rsidRPr="00DE1468">
        <w:rPr>
          <w:color w:val="000000"/>
          <w:sz w:val="28"/>
          <w:szCs w:val="28"/>
        </w:rPr>
        <w:t>Nghị quyết số 06-NQ/TU ngày 18/11/2021 của Tỉnh ủy; Quyết định số 310/QĐ-UBND ngày 27/01/2022 của UBND tỉnh Hà Tĩnh về việc Ban hành Chương trình hành động thực hiện Nghị quyết số 06-NQ/TU; Chỉ thị số 19-CT/HU ngày 01/7/2022 Ban Thường vụ Huyện ủy</w:t>
      </w:r>
      <w:r>
        <w:rPr>
          <w:color w:val="000000"/>
          <w:sz w:val="28"/>
          <w:szCs w:val="28"/>
          <w:lang w:val="en-US"/>
        </w:rPr>
        <w:t>;</w:t>
      </w:r>
      <w:r w:rsidRPr="00DE1468">
        <w:rPr>
          <w:color w:val="000000"/>
          <w:sz w:val="28"/>
          <w:szCs w:val="28"/>
        </w:rPr>
        <w:t xml:space="preserve"> Kế hoạch số 96/KH-UBND ngày 25/7/2022 của UBND huyện và các Chính sách hỗ trợ của tỉnh, huyện về tập trung, tích tụ ruộng đất</w:t>
      </w:r>
      <w:r>
        <w:rPr>
          <w:color w:val="000000"/>
          <w:sz w:val="28"/>
          <w:szCs w:val="28"/>
          <w:lang w:val="en-US"/>
        </w:rPr>
        <w:t xml:space="preserve">; </w:t>
      </w:r>
      <w:r w:rsidRPr="00DE1468">
        <w:rPr>
          <w:color w:val="000000"/>
          <w:sz w:val="28"/>
          <w:szCs w:val="28"/>
          <w:lang w:val="en-US"/>
        </w:rPr>
        <w:t>K</w:t>
      </w:r>
      <w:r w:rsidRPr="00DE1468">
        <w:rPr>
          <w:sz w:val="28"/>
          <w:szCs w:val="28"/>
          <w:lang w:val="af-ZA"/>
        </w:rPr>
        <w:t xml:space="preserve">ế hoạch số 69/KH-UBND ngày 29/5/2023 của UBND huyện </w:t>
      </w:r>
      <w:r w:rsidRPr="00DE1468">
        <w:rPr>
          <w:sz w:val="28"/>
          <w:szCs w:val="28"/>
          <w:lang w:val="af-ZA"/>
        </w:rPr>
        <w:lastRenderedPageBreak/>
        <w:t>Hương Sơn về việc</w:t>
      </w:r>
      <w:r w:rsidRPr="00DE1468">
        <w:rPr>
          <w:b/>
          <w:sz w:val="28"/>
          <w:szCs w:val="28"/>
        </w:rPr>
        <w:t xml:space="preserve"> c</w:t>
      </w:r>
      <w:r w:rsidRPr="00DE1468">
        <w:rPr>
          <w:sz w:val="28"/>
          <w:szCs w:val="28"/>
        </w:rPr>
        <w:t>hỉ đạo thực hiện tập trung, tích tụ ruộng</w:t>
      </w:r>
      <w:r w:rsidRPr="00DE1468">
        <w:rPr>
          <w:sz w:val="28"/>
          <w:szCs w:val="28"/>
          <w:lang w:val="vi-VN"/>
        </w:rPr>
        <w:t xml:space="preserve"> đất</w:t>
      </w:r>
      <w:r w:rsidRPr="00DE1468">
        <w:rPr>
          <w:sz w:val="28"/>
          <w:szCs w:val="28"/>
        </w:rPr>
        <w:t xml:space="preserve"> gắn với xây dựng nông thôn mới trên địa bàn huyện năm 2023.</w:t>
      </w:r>
      <w:r>
        <w:rPr>
          <w:color w:val="000000"/>
          <w:sz w:val="28"/>
          <w:szCs w:val="28"/>
          <w:lang w:val="en-US"/>
        </w:rPr>
        <w:t xml:space="preserve"> T</w:t>
      </w:r>
      <w:r w:rsidR="00884221">
        <w:rPr>
          <w:sz w:val="28"/>
          <w:szCs w:val="28"/>
          <w:lang w:val="nl-NL"/>
        </w:rPr>
        <w:t>ừ đó nâng cao nhận thức, vai trò, trách nhiệm của cán bộ, đảng viên và tạo sự đồng thuận, tự giác, tự nguyện của nhân dân trong quá trình triển khai thực hiện. Xây dựng và nhân rộng mô hình tập trung, tích tụ ruộng đất có hiệu quả trên địa bàn xã; giúp người dân hiểu rõ lợi ích của các hình thức tập trung, tích tụ ruộng đất để thu hút đầu tư, nâng cao thu nhật nhưng không mất quyền sử dụng đất theo quy định của pháp luật.</w:t>
      </w:r>
    </w:p>
    <w:p w:rsidR="00884221" w:rsidRDefault="00884221" w:rsidP="003B2C14">
      <w:pPr>
        <w:spacing w:before="120" w:after="120"/>
        <w:ind w:firstLine="720"/>
        <w:jc w:val="both"/>
        <w:rPr>
          <w:sz w:val="28"/>
          <w:szCs w:val="28"/>
          <w:lang w:val="nl-NL"/>
        </w:rPr>
      </w:pPr>
      <w:r>
        <w:rPr>
          <w:sz w:val="28"/>
          <w:szCs w:val="28"/>
          <w:lang w:val="nl-NL"/>
        </w:rPr>
        <w:t>Thường xuyên tuyên truyền, cập nhật thông tin về tình hình triển khai thực hiện tập trung, tích tụ ruộng đất ở các thôn; tuyên truyền, giới thiệu các mô hình</w:t>
      </w:r>
      <w:r w:rsidR="004F6C13">
        <w:rPr>
          <w:sz w:val="28"/>
          <w:szCs w:val="28"/>
          <w:lang w:val="nl-NL"/>
        </w:rPr>
        <w:t xml:space="preserve"> thông qua việc tập trung, trích tụ ruộng đất.</w:t>
      </w:r>
    </w:p>
    <w:p w:rsidR="004F6C13" w:rsidRPr="001F7132" w:rsidRDefault="004F6C13" w:rsidP="003B2C14">
      <w:pPr>
        <w:spacing w:before="120" w:after="120"/>
        <w:ind w:firstLine="720"/>
        <w:jc w:val="both"/>
        <w:rPr>
          <w:b/>
          <w:sz w:val="28"/>
          <w:szCs w:val="28"/>
          <w:lang w:val="nl-NL"/>
        </w:rPr>
      </w:pPr>
      <w:r w:rsidRPr="001F7132">
        <w:rPr>
          <w:b/>
          <w:sz w:val="28"/>
          <w:szCs w:val="28"/>
          <w:lang w:val="nl-NL"/>
        </w:rPr>
        <w:t>2. Quan tâm công tác quy hoạch, xây dựng kế hoạch sử dụng đất</w:t>
      </w:r>
    </w:p>
    <w:p w:rsidR="004F6C13" w:rsidRDefault="004F6C13" w:rsidP="003B2C14">
      <w:pPr>
        <w:spacing w:before="120" w:after="120"/>
        <w:ind w:firstLine="720"/>
        <w:jc w:val="both"/>
        <w:rPr>
          <w:sz w:val="28"/>
          <w:szCs w:val="28"/>
          <w:lang w:val="nl-NL"/>
        </w:rPr>
      </w:pPr>
      <w:r>
        <w:rPr>
          <w:sz w:val="28"/>
          <w:szCs w:val="28"/>
          <w:lang w:val="nl-NL"/>
        </w:rPr>
        <w:t>Phối hợp UBND huyện rà soát quy hoạch sử dụng đất trên địa bàn xã giai đoạn 2021-2030; hoàn thành điều tra, đánh giá chất lượng đất, tiềm năng đất đai, phân hạng đất đai trong năm 2023; Đối với các vùng đất sản xuất nông nghiệp rà soát lập quy hoạch theo từng thôn đảm bảo tiêu chí ô thửa lớn, cánh đồng lớn để áp dụng cơ giới hóa, áp dụng KHKT trong sản xuất. Vận động dồn điền đổi thửa, vận động các hộ không có nhu cầu và khả năng sản xuất để tập trung, tích tụ ruộng đất. Thực hiện công khai quy hoạch, kế hoạch sử dụng đất và quy hoạch các vùng sản xuất tập trung để doanh nghiệp, HTX tiếp cận</w:t>
      </w:r>
      <w:r w:rsidR="00DA22C6">
        <w:rPr>
          <w:sz w:val="28"/>
          <w:szCs w:val="28"/>
          <w:lang w:val="nl-NL"/>
        </w:rPr>
        <w:t xml:space="preserve"> đầu tư sản xuất theo hướng hàng hóa quy mô lớn.</w:t>
      </w:r>
    </w:p>
    <w:p w:rsidR="001F7132" w:rsidRPr="0087795E" w:rsidRDefault="001F7132" w:rsidP="003B2C14">
      <w:pPr>
        <w:spacing w:before="120" w:after="120"/>
        <w:ind w:firstLine="720"/>
        <w:jc w:val="both"/>
        <w:rPr>
          <w:b/>
          <w:sz w:val="28"/>
          <w:szCs w:val="28"/>
          <w:lang w:val="nl-NL"/>
        </w:rPr>
      </w:pPr>
      <w:r w:rsidRPr="0087795E">
        <w:rPr>
          <w:b/>
          <w:sz w:val="28"/>
          <w:szCs w:val="28"/>
          <w:lang w:val="nl-NL"/>
        </w:rPr>
        <w:t>3. Đẩy mạnh cải cách hành chính, thu hút doanh nghiệp, HTX đầu tư vào sản xuất nông nghiệp; Khâu nối liên kết giữa doanh nghiệp, HTX, THT và các hộ dân để sản xuất quy mô lớn</w:t>
      </w:r>
      <w:r w:rsidR="009E5239">
        <w:rPr>
          <w:b/>
          <w:sz w:val="28"/>
          <w:szCs w:val="28"/>
          <w:lang w:val="nl-NL"/>
        </w:rPr>
        <w:t>.</w:t>
      </w:r>
    </w:p>
    <w:p w:rsidR="001F7132" w:rsidRDefault="001F7132" w:rsidP="003B2C14">
      <w:pPr>
        <w:spacing w:before="120" w:after="120"/>
        <w:ind w:firstLine="720"/>
        <w:jc w:val="both"/>
        <w:rPr>
          <w:sz w:val="28"/>
          <w:szCs w:val="28"/>
          <w:lang w:val="nl-NL"/>
        </w:rPr>
      </w:pPr>
      <w:r>
        <w:rPr>
          <w:sz w:val="28"/>
          <w:szCs w:val="28"/>
          <w:lang w:val="nl-NL"/>
        </w:rPr>
        <w:t>Khuyến khích, tạo điều kiện thuận lợi cho các doanh nghiệp liên kết với các HTX, THT, hộ nông dân để sản xuất quy mô lớn theo chuỗi sản phẩm; Hướng dẫn, hỗ trợ DN, HTX về các thủ tục hành chính liên quan đến đất đai...</w:t>
      </w:r>
    </w:p>
    <w:p w:rsidR="001F7132" w:rsidRPr="00CD226E" w:rsidRDefault="001F7132" w:rsidP="003B2C14">
      <w:pPr>
        <w:spacing w:before="120" w:after="120"/>
        <w:ind w:firstLine="720"/>
        <w:jc w:val="both"/>
        <w:rPr>
          <w:spacing w:val="-6"/>
          <w:sz w:val="28"/>
          <w:szCs w:val="28"/>
          <w:lang w:val="nl-NL"/>
        </w:rPr>
      </w:pPr>
      <w:r w:rsidRPr="00CD226E">
        <w:rPr>
          <w:spacing w:val="-6"/>
          <w:sz w:val="28"/>
          <w:szCs w:val="28"/>
          <w:lang w:val="nl-NL"/>
        </w:rPr>
        <w:t>Công khai quy hoạch, kế hoạch sử dụng đất, các vùng sản xuất nông nghiệp</w:t>
      </w:r>
      <w:r w:rsidR="0087795E" w:rsidRPr="00CD226E">
        <w:rPr>
          <w:spacing w:val="-6"/>
          <w:sz w:val="28"/>
          <w:szCs w:val="28"/>
          <w:lang w:val="nl-NL"/>
        </w:rPr>
        <w:t xml:space="preserve"> tập trung, các thủ tục hành chính liên quan cho người dân biết, giám sát. Tạo điều kiện thuận lợi cho DN, HTX tiếp cận đất đai thông qua thuê đất, liên kết với hộ sản xuất.</w:t>
      </w:r>
    </w:p>
    <w:p w:rsidR="0087795E" w:rsidRPr="00855206" w:rsidRDefault="0087795E" w:rsidP="003B2C14">
      <w:pPr>
        <w:spacing w:before="120" w:after="120"/>
        <w:ind w:firstLine="720"/>
        <w:jc w:val="both"/>
        <w:rPr>
          <w:b/>
          <w:sz w:val="28"/>
          <w:szCs w:val="28"/>
          <w:lang w:val="nl-NL"/>
        </w:rPr>
      </w:pPr>
      <w:r w:rsidRPr="00855206">
        <w:rPr>
          <w:b/>
          <w:sz w:val="28"/>
          <w:szCs w:val="28"/>
          <w:lang w:val="nl-NL"/>
        </w:rPr>
        <w:t>4. Tăng cường ứng dụng khoa học công nghệ vào sản xuất</w:t>
      </w:r>
    </w:p>
    <w:p w:rsidR="0087795E" w:rsidRDefault="0087795E" w:rsidP="003B2C14">
      <w:pPr>
        <w:spacing w:before="120" w:after="120"/>
        <w:ind w:firstLine="720"/>
        <w:jc w:val="both"/>
        <w:rPr>
          <w:color w:val="000000"/>
          <w:spacing w:val="-2"/>
          <w:sz w:val="28"/>
          <w:szCs w:val="28"/>
          <w:lang w:val="en-US"/>
        </w:rPr>
      </w:pPr>
      <w:r w:rsidRPr="0087795E">
        <w:rPr>
          <w:color w:val="000000"/>
          <w:spacing w:val="-2"/>
          <w:sz w:val="28"/>
          <w:szCs w:val="28"/>
          <w:lang w:val="en-US"/>
        </w:rPr>
        <w:t>T</w:t>
      </w:r>
      <w:r w:rsidRPr="0087795E">
        <w:rPr>
          <w:color w:val="000000"/>
          <w:spacing w:val="-2"/>
          <w:sz w:val="28"/>
          <w:szCs w:val="28"/>
        </w:rPr>
        <w:t>ập trung chỉ đạo, ưu tiên nguồn lực ứng dụng các tiến bộ khoa học</w:t>
      </w:r>
      <w:r w:rsidR="00512F03">
        <w:rPr>
          <w:color w:val="000000"/>
          <w:spacing w:val="-2"/>
          <w:sz w:val="28"/>
          <w:szCs w:val="28"/>
          <w:lang w:val="en-US"/>
        </w:rPr>
        <w:t xml:space="preserve"> </w:t>
      </w:r>
      <w:r w:rsidRPr="0087795E">
        <w:rPr>
          <w:color w:val="000000"/>
          <w:spacing w:val="-2"/>
          <w:sz w:val="28"/>
          <w:szCs w:val="28"/>
        </w:rPr>
        <w:t>- kỹ thuật, công nghệ số vào sản xuất nông nghiệp, tạo động lực mạnh mẽ cho phát triển nông nghiệp, nông thôn, nhất là trong công tác giống, quy trình sản xuất, cơ giới hóa và tự động hóa, công nghệ sinh học, bảo quản, chế biến, cơ cấu lại sản xuất nông nghiệp theo hướng công nghệ cao, nông nghiệp hữu cơ</w:t>
      </w:r>
      <w:r>
        <w:rPr>
          <w:color w:val="000000"/>
          <w:spacing w:val="-2"/>
          <w:sz w:val="28"/>
          <w:szCs w:val="28"/>
          <w:lang w:val="en-US"/>
        </w:rPr>
        <w:t>.</w:t>
      </w:r>
    </w:p>
    <w:p w:rsidR="0087795E" w:rsidRPr="00CD226E" w:rsidRDefault="0087795E" w:rsidP="003B2C14">
      <w:pPr>
        <w:spacing w:before="120" w:after="120"/>
        <w:ind w:firstLine="720"/>
        <w:jc w:val="both"/>
        <w:rPr>
          <w:b/>
          <w:color w:val="000000"/>
          <w:spacing w:val="-6"/>
          <w:sz w:val="28"/>
          <w:szCs w:val="28"/>
          <w:lang w:val="en-US"/>
        </w:rPr>
      </w:pPr>
      <w:r w:rsidRPr="00CD226E">
        <w:rPr>
          <w:b/>
          <w:color w:val="000000"/>
          <w:spacing w:val="-6"/>
          <w:sz w:val="28"/>
          <w:szCs w:val="28"/>
          <w:lang w:val="en-US"/>
        </w:rPr>
        <w:t>5. Có chính sách khuyến khích tập trung, tích tụ đất sản xuất nông nghiệp</w:t>
      </w:r>
    </w:p>
    <w:p w:rsidR="00855206" w:rsidRPr="00855206" w:rsidRDefault="00855206" w:rsidP="003B2C14">
      <w:pPr>
        <w:spacing w:before="120" w:after="120"/>
        <w:ind w:firstLine="720"/>
        <w:jc w:val="both"/>
        <w:rPr>
          <w:color w:val="000000"/>
          <w:sz w:val="28"/>
          <w:szCs w:val="28"/>
          <w:lang w:val="en-US"/>
        </w:rPr>
      </w:pPr>
      <w:r w:rsidRPr="00855206">
        <w:rPr>
          <w:color w:val="000000"/>
          <w:sz w:val="28"/>
          <w:szCs w:val="28"/>
        </w:rPr>
        <w:t xml:space="preserve">Tuyên truyền các chính sách của các cấp như Nghị quyết 51 của HĐND tỉnh về tập trung, tích tụ ruộng đất. </w:t>
      </w:r>
    </w:p>
    <w:p w:rsidR="00855206" w:rsidRDefault="00855206" w:rsidP="003B2C14">
      <w:pPr>
        <w:spacing w:before="120" w:after="120"/>
        <w:ind w:firstLine="720"/>
        <w:jc w:val="both"/>
        <w:rPr>
          <w:color w:val="000000"/>
          <w:sz w:val="28"/>
          <w:szCs w:val="28"/>
          <w:lang w:val="en-US"/>
        </w:rPr>
      </w:pPr>
      <w:proofErr w:type="gramStart"/>
      <w:r w:rsidRPr="00855206">
        <w:rPr>
          <w:color w:val="000000"/>
          <w:sz w:val="28"/>
          <w:szCs w:val="28"/>
          <w:lang w:val="en-US"/>
        </w:rPr>
        <w:t>Có chính sách hỗ trợ phát triển hạ tầng như giao thông, thủy lợi để quy hoạch vùng sản xuất tập trung</w:t>
      </w:r>
      <w:r>
        <w:rPr>
          <w:color w:val="000000"/>
          <w:sz w:val="28"/>
          <w:szCs w:val="28"/>
          <w:lang w:val="en-US"/>
        </w:rPr>
        <w:t>.</w:t>
      </w:r>
      <w:proofErr w:type="gramEnd"/>
    </w:p>
    <w:p w:rsidR="00855206" w:rsidRPr="00944911" w:rsidRDefault="00855206" w:rsidP="003B2C14">
      <w:pPr>
        <w:spacing w:before="120" w:after="120"/>
        <w:ind w:firstLine="720"/>
        <w:jc w:val="both"/>
        <w:rPr>
          <w:b/>
          <w:color w:val="000000"/>
          <w:sz w:val="28"/>
          <w:szCs w:val="28"/>
          <w:lang w:val="en-US"/>
        </w:rPr>
      </w:pPr>
      <w:r w:rsidRPr="00944911">
        <w:rPr>
          <w:b/>
          <w:color w:val="000000"/>
          <w:sz w:val="28"/>
          <w:szCs w:val="28"/>
          <w:lang w:val="en-US"/>
        </w:rPr>
        <w:lastRenderedPageBreak/>
        <w:t>V. TỔ CHỨC THỰC HIỆN</w:t>
      </w:r>
    </w:p>
    <w:p w:rsidR="00855206" w:rsidRDefault="00944911" w:rsidP="003B2C14">
      <w:pPr>
        <w:spacing w:before="120" w:after="120"/>
        <w:ind w:firstLine="720"/>
        <w:jc w:val="both"/>
        <w:rPr>
          <w:color w:val="000000"/>
          <w:sz w:val="28"/>
          <w:szCs w:val="28"/>
          <w:lang w:val="en-US"/>
        </w:rPr>
      </w:pPr>
      <w:r>
        <w:rPr>
          <w:color w:val="000000"/>
          <w:sz w:val="28"/>
          <w:szCs w:val="28"/>
          <w:lang w:val="en-US"/>
        </w:rPr>
        <w:t>1. Đảng ủy tổ chức học tập, quán triệt, tuyên truyền, phổ biến Nghị quyết đến tận cán bộ đảng viên;</w:t>
      </w:r>
    </w:p>
    <w:p w:rsidR="00944911" w:rsidRDefault="00944911" w:rsidP="003B2C14">
      <w:pPr>
        <w:spacing w:before="120" w:after="120"/>
        <w:ind w:firstLine="720"/>
        <w:jc w:val="both"/>
        <w:rPr>
          <w:color w:val="000000"/>
          <w:sz w:val="28"/>
          <w:szCs w:val="28"/>
          <w:lang w:val="en-US"/>
        </w:rPr>
      </w:pPr>
      <w:r>
        <w:rPr>
          <w:color w:val="000000"/>
          <w:sz w:val="28"/>
          <w:szCs w:val="28"/>
          <w:lang w:val="en-US"/>
        </w:rPr>
        <w:t>2. Hội đồng nhân dân xã giám sát việc thực hiện cơ chế chính sách về tập trung, tích tụ ruộng đất.</w:t>
      </w:r>
    </w:p>
    <w:p w:rsidR="00944911" w:rsidRDefault="00944911" w:rsidP="003B2C14">
      <w:pPr>
        <w:spacing w:before="120" w:after="120"/>
        <w:ind w:firstLine="720"/>
        <w:jc w:val="both"/>
        <w:rPr>
          <w:color w:val="000000"/>
          <w:sz w:val="28"/>
          <w:szCs w:val="28"/>
          <w:lang w:val="en-US"/>
        </w:rPr>
      </w:pPr>
      <w:r>
        <w:rPr>
          <w:color w:val="000000"/>
          <w:sz w:val="28"/>
          <w:szCs w:val="28"/>
          <w:lang w:val="en-US"/>
        </w:rPr>
        <w:t>3. Mặt trận tổ quốc và các tổ chức đoàn thể chính trị - xã hội chỉ đạo tuyên truyền, vận động hội viên, đoàn viên và Nhân dân tích cực thực hiện các chủ trương, nhiệm vụ, giải pháp về tập trung, tích tụ ruộng đất; giám sát việc thực hiện Nghị quyết.</w:t>
      </w:r>
    </w:p>
    <w:p w:rsidR="00944911" w:rsidRDefault="00944911" w:rsidP="003B2C14">
      <w:pPr>
        <w:spacing w:before="120" w:after="120"/>
        <w:ind w:firstLine="720"/>
        <w:jc w:val="both"/>
        <w:rPr>
          <w:color w:val="000000"/>
          <w:sz w:val="28"/>
          <w:szCs w:val="28"/>
          <w:lang w:val="en-US"/>
        </w:rPr>
      </w:pPr>
      <w:r>
        <w:rPr>
          <w:color w:val="000000"/>
          <w:sz w:val="28"/>
          <w:szCs w:val="28"/>
          <w:lang w:val="en-US"/>
        </w:rPr>
        <w:t>4. Ủy ban nhân dân xã xây dựng Đề án chi tiết cả giai đoạn và từng năm để thực hiện hiệu quả tập trung, tích tụ ruộng đất.</w:t>
      </w:r>
    </w:p>
    <w:p w:rsidR="00944911" w:rsidRDefault="00944911" w:rsidP="003B2C14">
      <w:pPr>
        <w:spacing w:before="120" w:after="120"/>
        <w:ind w:firstLine="720"/>
        <w:jc w:val="both"/>
        <w:rPr>
          <w:color w:val="000000"/>
          <w:sz w:val="28"/>
          <w:szCs w:val="28"/>
          <w:lang w:val="en-US"/>
        </w:rPr>
      </w:pPr>
      <w:r>
        <w:rPr>
          <w:color w:val="000000"/>
          <w:sz w:val="28"/>
          <w:szCs w:val="28"/>
          <w:lang w:val="en-US"/>
        </w:rPr>
        <w:t>5. Chi bộ các thôn xây dựng các kế hoạch triển khai Nghị quyết đến tận các đảng viên và rộng rãi trong Nhân</w:t>
      </w:r>
      <w:bookmarkStart w:id="0" w:name="_GoBack"/>
      <w:bookmarkEnd w:id="0"/>
      <w:r>
        <w:rPr>
          <w:color w:val="000000"/>
          <w:sz w:val="28"/>
          <w:szCs w:val="28"/>
          <w:lang w:val="en-US"/>
        </w:rPr>
        <w:t xml:space="preserve"> dân./.</w:t>
      </w:r>
    </w:p>
    <w:p w:rsidR="006465F5" w:rsidRDefault="006465F5" w:rsidP="006465F5">
      <w:pPr>
        <w:pStyle w:val="BodyText"/>
        <w:ind w:right="595"/>
        <w:rPr>
          <w:lang w:val="en-US"/>
        </w:rPr>
      </w:pPr>
    </w:p>
    <w:tbl>
      <w:tblPr>
        <w:tblW w:w="0" w:type="auto"/>
        <w:jc w:val="center"/>
        <w:tblLook w:val="01E0" w:firstRow="1" w:lastRow="1" w:firstColumn="1" w:lastColumn="1" w:noHBand="0" w:noVBand="0"/>
      </w:tblPr>
      <w:tblGrid>
        <w:gridCol w:w="4101"/>
        <w:gridCol w:w="4755"/>
      </w:tblGrid>
      <w:tr w:rsidR="00B7694C" w:rsidRPr="00903594" w:rsidTr="00C66851">
        <w:trPr>
          <w:trHeight w:val="1888"/>
          <w:jc w:val="center"/>
        </w:trPr>
        <w:tc>
          <w:tcPr>
            <w:tcW w:w="4101" w:type="dxa"/>
          </w:tcPr>
          <w:p w:rsidR="00B7694C" w:rsidRPr="00903594" w:rsidRDefault="00B7694C" w:rsidP="00C66851">
            <w:r w:rsidRPr="00903594">
              <w:rPr>
                <w:b/>
                <w:i/>
              </w:rPr>
              <w:t>Nơi nhận</w:t>
            </w:r>
            <w:r w:rsidRPr="00903594">
              <w:t>:</w:t>
            </w:r>
          </w:p>
          <w:p w:rsidR="00B7694C" w:rsidRDefault="00B7694C" w:rsidP="00C66851">
            <w:pPr>
              <w:rPr>
                <w:lang w:val="en-US"/>
              </w:rPr>
            </w:pPr>
            <w:r>
              <w:t xml:space="preserve">- </w:t>
            </w:r>
            <w:r w:rsidR="00944911">
              <w:rPr>
                <w:lang w:val="en-US"/>
              </w:rPr>
              <w:t>Huyện ủy</w:t>
            </w:r>
            <w:r w:rsidRPr="002E56CC">
              <w:t>;</w:t>
            </w:r>
          </w:p>
          <w:p w:rsidR="00B7694C" w:rsidRDefault="00944911" w:rsidP="00C66851">
            <w:pPr>
              <w:rPr>
                <w:lang w:val="en-US"/>
              </w:rPr>
            </w:pPr>
            <w:r>
              <w:rPr>
                <w:lang w:val="en-US"/>
              </w:rPr>
              <w:t>- BTV Đảng ủy</w:t>
            </w:r>
            <w:r w:rsidR="00B7694C">
              <w:rPr>
                <w:lang w:val="en-US"/>
              </w:rPr>
              <w:t>;</w:t>
            </w:r>
          </w:p>
          <w:p w:rsidR="00944911" w:rsidRDefault="00944911" w:rsidP="00C66851">
            <w:pPr>
              <w:rPr>
                <w:lang w:val="en-US"/>
              </w:rPr>
            </w:pPr>
            <w:r>
              <w:rPr>
                <w:lang w:val="en-US"/>
              </w:rPr>
              <w:t>- BCH Đảng ủy;</w:t>
            </w:r>
          </w:p>
          <w:p w:rsidR="00944911" w:rsidRPr="00B7694C" w:rsidRDefault="00944911" w:rsidP="00C66851">
            <w:pPr>
              <w:rPr>
                <w:lang w:val="en-US"/>
              </w:rPr>
            </w:pPr>
            <w:r>
              <w:rPr>
                <w:lang w:val="en-US"/>
              </w:rPr>
              <w:t xml:space="preserve">- </w:t>
            </w:r>
            <w:r w:rsidR="009E5239">
              <w:rPr>
                <w:lang w:val="en-US"/>
              </w:rPr>
              <w:t>7</w:t>
            </w:r>
            <w:r>
              <w:rPr>
                <w:lang w:val="en-US"/>
              </w:rPr>
              <w:t xml:space="preserve"> chi bộ thôn;</w:t>
            </w:r>
          </w:p>
          <w:p w:rsidR="00B7694C" w:rsidRPr="002E56CC" w:rsidRDefault="00B7694C" w:rsidP="00C66851">
            <w:r>
              <w:t>- Lưu: VP</w:t>
            </w:r>
            <w:r w:rsidR="00944911">
              <w:rPr>
                <w:lang w:val="en-US"/>
              </w:rPr>
              <w:t>ĐU</w:t>
            </w:r>
            <w:r w:rsidRPr="002E56CC">
              <w:t>.</w:t>
            </w:r>
          </w:p>
          <w:p w:rsidR="00B7694C" w:rsidRPr="00903594" w:rsidRDefault="00B7694C" w:rsidP="00C66851">
            <w:pPr>
              <w:jc w:val="center"/>
              <w:rPr>
                <w:b/>
              </w:rPr>
            </w:pPr>
          </w:p>
          <w:p w:rsidR="00B7694C" w:rsidRPr="00903594" w:rsidRDefault="00B7694C" w:rsidP="00C66851">
            <w:pPr>
              <w:jc w:val="center"/>
              <w:rPr>
                <w:b/>
              </w:rPr>
            </w:pPr>
          </w:p>
          <w:p w:rsidR="00B7694C" w:rsidRPr="00903594" w:rsidRDefault="00B7694C" w:rsidP="00C66851">
            <w:pPr>
              <w:jc w:val="center"/>
              <w:rPr>
                <w:b/>
              </w:rPr>
            </w:pPr>
          </w:p>
          <w:p w:rsidR="00B7694C" w:rsidRPr="00903594" w:rsidRDefault="00B7694C" w:rsidP="00C66851">
            <w:pPr>
              <w:rPr>
                <w:b/>
              </w:rPr>
            </w:pPr>
          </w:p>
        </w:tc>
        <w:tc>
          <w:tcPr>
            <w:tcW w:w="4755" w:type="dxa"/>
          </w:tcPr>
          <w:p w:rsidR="00B7694C" w:rsidRPr="003B2C14" w:rsidRDefault="00B7694C" w:rsidP="00C66851">
            <w:pPr>
              <w:jc w:val="center"/>
              <w:rPr>
                <w:b/>
                <w:sz w:val="28"/>
                <w:szCs w:val="28"/>
                <w:lang w:val="en-US"/>
              </w:rPr>
            </w:pPr>
            <w:r w:rsidRPr="003B2C14">
              <w:rPr>
                <w:b/>
                <w:sz w:val="28"/>
                <w:szCs w:val="28"/>
              </w:rPr>
              <w:t>T</w:t>
            </w:r>
            <w:r w:rsidR="00944911" w:rsidRPr="003B2C14">
              <w:rPr>
                <w:b/>
                <w:sz w:val="28"/>
                <w:szCs w:val="28"/>
                <w:lang w:val="en-US"/>
              </w:rPr>
              <w:t>/</w:t>
            </w:r>
            <w:r w:rsidR="00944911" w:rsidRPr="003B2C14">
              <w:rPr>
                <w:b/>
                <w:sz w:val="28"/>
                <w:szCs w:val="28"/>
              </w:rPr>
              <w:t>M</w:t>
            </w:r>
            <w:r w:rsidR="00944911" w:rsidRPr="003B2C14">
              <w:rPr>
                <w:b/>
                <w:sz w:val="28"/>
                <w:szCs w:val="28"/>
                <w:lang w:val="en-US"/>
              </w:rPr>
              <w:t xml:space="preserve"> </w:t>
            </w:r>
            <w:r w:rsidR="00CE0987" w:rsidRPr="003B2C14">
              <w:rPr>
                <w:b/>
                <w:sz w:val="28"/>
                <w:szCs w:val="28"/>
                <w:lang w:val="en-US"/>
              </w:rPr>
              <w:t>ĐẢNG ỦY</w:t>
            </w:r>
          </w:p>
          <w:p w:rsidR="00B7694C" w:rsidRPr="003B2C14" w:rsidRDefault="00944911" w:rsidP="00C66851">
            <w:pPr>
              <w:jc w:val="center"/>
              <w:rPr>
                <w:b/>
                <w:sz w:val="28"/>
                <w:szCs w:val="28"/>
                <w:lang w:val="en-US"/>
              </w:rPr>
            </w:pPr>
            <w:r w:rsidRPr="003B2C14">
              <w:rPr>
                <w:b/>
                <w:sz w:val="28"/>
                <w:szCs w:val="28"/>
                <w:lang w:val="en-US"/>
              </w:rPr>
              <w:t>BÍ THƯ</w:t>
            </w:r>
          </w:p>
          <w:p w:rsidR="00B7694C" w:rsidRDefault="00B7694C" w:rsidP="00C66851">
            <w:pPr>
              <w:jc w:val="center"/>
              <w:rPr>
                <w:b/>
                <w:sz w:val="28"/>
                <w:szCs w:val="28"/>
              </w:rPr>
            </w:pPr>
          </w:p>
          <w:p w:rsidR="00B7694C" w:rsidRDefault="00B7694C" w:rsidP="00C66851">
            <w:pPr>
              <w:jc w:val="center"/>
              <w:rPr>
                <w:b/>
                <w:sz w:val="28"/>
                <w:szCs w:val="28"/>
              </w:rPr>
            </w:pPr>
          </w:p>
          <w:p w:rsidR="00B7694C" w:rsidRDefault="00B7694C" w:rsidP="00C66851">
            <w:pPr>
              <w:rPr>
                <w:b/>
                <w:sz w:val="28"/>
                <w:szCs w:val="28"/>
              </w:rPr>
            </w:pPr>
          </w:p>
          <w:p w:rsidR="00B7694C" w:rsidRDefault="00B7694C" w:rsidP="00C66851">
            <w:pPr>
              <w:rPr>
                <w:b/>
                <w:sz w:val="28"/>
                <w:szCs w:val="28"/>
              </w:rPr>
            </w:pPr>
          </w:p>
          <w:p w:rsidR="00B7694C" w:rsidRPr="00944911" w:rsidRDefault="00413BFE" w:rsidP="009E5239">
            <w:pPr>
              <w:jc w:val="center"/>
              <w:rPr>
                <w:b/>
                <w:sz w:val="28"/>
                <w:szCs w:val="28"/>
                <w:lang w:val="en-US"/>
              </w:rPr>
            </w:pPr>
            <w:r>
              <w:rPr>
                <w:b/>
                <w:sz w:val="28"/>
                <w:szCs w:val="28"/>
                <w:lang w:val="en-US"/>
              </w:rPr>
              <w:t xml:space="preserve"> </w:t>
            </w:r>
          </w:p>
        </w:tc>
      </w:tr>
    </w:tbl>
    <w:p w:rsidR="006465F5" w:rsidRPr="006542E3" w:rsidRDefault="006465F5" w:rsidP="006465F5">
      <w:pPr>
        <w:pStyle w:val="BodyText"/>
        <w:ind w:right="595"/>
        <w:rPr>
          <w:lang w:val="en-US"/>
        </w:rPr>
        <w:sectPr w:rsidR="006465F5" w:rsidRPr="006542E3" w:rsidSect="00CF0D21">
          <w:type w:val="continuous"/>
          <w:pgSz w:w="11910" w:h="16840" w:code="9"/>
          <w:pgMar w:top="1134" w:right="851" w:bottom="1134" w:left="1701" w:header="720" w:footer="720" w:gutter="0"/>
          <w:cols w:space="720"/>
          <w:docGrid w:linePitch="299"/>
        </w:sectPr>
      </w:pPr>
    </w:p>
    <w:p w:rsidR="00A27204" w:rsidRDefault="00A27204">
      <w:pPr>
        <w:pStyle w:val="BodyText"/>
        <w:spacing w:before="2"/>
        <w:ind w:left="0" w:firstLine="0"/>
        <w:jc w:val="left"/>
        <w:rPr>
          <w:sz w:val="20"/>
        </w:rPr>
      </w:pPr>
    </w:p>
    <w:p w:rsidR="00A27204" w:rsidRDefault="00A27204">
      <w:pPr>
        <w:pStyle w:val="BodyText"/>
        <w:spacing w:before="4"/>
        <w:ind w:left="0" w:firstLine="0"/>
        <w:jc w:val="left"/>
        <w:rPr>
          <w:sz w:val="17"/>
        </w:rPr>
      </w:pPr>
    </w:p>
    <w:sectPr w:rsidR="00A27204">
      <w:headerReference w:type="default" r:id="rId8"/>
      <w:pgSz w:w="11910" w:h="16840"/>
      <w:pgMar w:top="1000" w:right="420" w:bottom="280" w:left="134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822" w:rsidRDefault="00100822">
      <w:r>
        <w:separator/>
      </w:r>
    </w:p>
  </w:endnote>
  <w:endnote w:type="continuationSeparator" w:id="0">
    <w:p w:rsidR="00100822" w:rsidRDefault="0010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822" w:rsidRDefault="00100822">
      <w:r>
        <w:separator/>
      </w:r>
    </w:p>
  </w:footnote>
  <w:footnote w:type="continuationSeparator" w:id="0">
    <w:p w:rsidR="00100822" w:rsidRDefault="00100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204" w:rsidRDefault="00D724E1">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251657728" behindDoc="1" locked="0" layoutInCell="1" allowOverlap="1" wp14:anchorId="0683CF23" wp14:editId="09AE1D2D">
              <wp:simplePos x="0" y="0"/>
              <wp:positionH relativeFrom="page">
                <wp:posOffset>3882390</wp:posOffset>
              </wp:positionH>
              <wp:positionV relativeFrom="page">
                <wp:posOffset>445770</wp:posOffset>
              </wp:positionV>
              <wp:extent cx="158750" cy="208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204" w:rsidRPr="006542E3" w:rsidRDefault="00FF1D07">
                          <w:pPr>
                            <w:spacing w:before="8"/>
                            <w:ind w:left="60"/>
                            <w:rPr>
                              <w:sz w:val="26"/>
                              <w:lang w:val="en-US"/>
                            </w:rPr>
                          </w:pPr>
                          <w:r>
                            <w:fldChar w:fldCharType="begin"/>
                          </w:r>
                          <w:r>
                            <w:rPr>
                              <w:w w:val="99"/>
                              <w:sz w:val="26"/>
                            </w:rPr>
                            <w:instrText xml:space="preserve"> PAGE </w:instrText>
                          </w:r>
                          <w:r>
                            <w:fldChar w:fldCharType="separate"/>
                          </w:r>
                          <w:r w:rsidR="00CE0987">
                            <w:rPr>
                              <w:noProof/>
                              <w:w w:val="99"/>
                              <w:sz w:val="26"/>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5.7pt;margin-top:35.1pt;width:12.5pt;height:16.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0SqwIAAKg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" filled="f" stroked="f">
              <v:textbox inset="0,0,0,0">
                <w:txbxContent>
                  <w:p w:rsidR="00A27204" w:rsidRPr="006542E3" w:rsidRDefault="00FF1D07">
                    <w:pPr>
                      <w:spacing w:before="8"/>
                      <w:ind w:left="60"/>
                      <w:rPr>
                        <w:sz w:val="26"/>
                        <w:lang w:val="en-US"/>
                      </w:rPr>
                    </w:pPr>
                    <w:r>
                      <w:fldChar w:fldCharType="begin"/>
                    </w:r>
                    <w:r>
                      <w:rPr>
                        <w:w w:val="99"/>
                        <w:sz w:val="26"/>
                      </w:rPr>
                      <w:instrText xml:space="preserve"> PAGE </w:instrText>
                    </w:r>
                    <w:r>
                      <w:fldChar w:fldCharType="separate"/>
                    </w:r>
                    <w:r w:rsidR="00CE0987">
                      <w:rPr>
                        <w:noProof/>
                        <w:w w:val="99"/>
                        <w:sz w:val="26"/>
                      </w:rPr>
                      <w:t>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07853"/>
    <w:multiLevelType w:val="hybridMultilevel"/>
    <w:tmpl w:val="BD12E61A"/>
    <w:lvl w:ilvl="0" w:tplc="4432B484">
      <w:start w:val="1"/>
      <w:numFmt w:val="decimal"/>
      <w:lvlText w:val="%1."/>
      <w:lvlJc w:val="left"/>
      <w:pPr>
        <w:ind w:left="1328" w:hanging="360"/>
      </w:pPr>
      <w:rPr>
        <w:rFonts w:hint="default"/>
      </w:rPr>
    </w:lvl>
    <w:lvl w:ilvl="1" w:tplc="04090019" w:tentative="1">
      <w:start w:val="1"/>
      <w:numFmt w:val="lowerLetter"/>
      <w:lvlText w:val="%2."/>
      <w:lvlJc w:val="left"/>
      <w:pPr>
        <w:ind w:left="2048" w:hanging="360"/>
      </w:pPr>
    </w:lvl>
    <w:lvl w:ilvl="2" w:tplc="0409001B" w:tentative="1">
      <w:start w:val="1"/>
      <w:numFmt w:val="lowerRoman"/>
      <w:lvlText w:val="%3."/>
      <w:lvlJc w:val="right"/>
      <w:pPr>
        <w:ind w:left="2768" w:hanging="180"/>
      </w:pPr>
    </w:lvl>
    <w:lvl w:ilvl="3" w:tplc="0409000F" w:tentative="1">
      <w:start w:val="1"/>
      <w:numFmt w:val="decimal"/>
      <w:lvlText w:val="%4."/>
      <w:lvlJc w:val="left"/>
      <w:pPr>
        <w:ind w:left="3488" w:hanging="360"/>
      </w:pPr>
    </w:lvl>
    <w:lvl w:ilvl="4" w:tplc="04090019" w:tentative="1">
      <w:start w:val="1"/>
      <w:numFmt w:val="lowerLetter"/>
      <w:lvlText w:val="%5."/>
      <w:lvlJc w:val="left"/>
      <w:pPr>
        <w:ind w:left="4208" w:hanging="360"/>
      </w:pPr>
    </w:lvl>
    <w:lvl w:ilvl="5" w:tplc="0409001B" w:tentative="1">
      <w:start w:val="1"/>
      <w:numFmt w:val="lowerRoman"/>
      <w:lvlText w:val="%6."/>
      <w:lvlJc w:val="right"/>
      <w:pPr>
        <w:ind w:left="4928" w:hanging="180"/>
      </w:pPr>
    </w:lvl>
    <w:lvl w:ilvl="6" w:tplc="0409000F" w:tentative="1">
      <w:start w:val="1"/>
      <w:numFmt w:val="decimal"/>
      <w:lvlText w:val="%7."/>
      <w:lvlJc w:val="left"/>
      <w:pPr>
        <w:ind w:left="5648" w:hanging="360"/>
      </w:pPr>
    </w:lvl>
    <w:lvl w:ilvl="7" w:tplc="04090019" w:tentative="1">
      <w:start w:val="1"/>
      <w:numFmt w:val="lowerLetter"/>
      <w:lvlText w:val="%8."/>
      <w:lvlJc w:val="left"/>
      <w:pPr>
        <w:ind w:left="6368" w:hanging="360"/>
      </w:pPr>
    </w:lvl>
    <w:lvl w:ilvl="8" w:tplc="0409001B" w:tentative="1">
      <w:start w:val="1"/>
      <w:numFmt w:val="lowerRoman"/>
      <w:lvlText w:val="%9."/>
      <w:lvlJc w:val="right"/>
      <w:pPr>
        <w:ind w:left="7088" w:hanging="180"/>
      </w:pPr>
    </w:lvl>
  </w:abstractNum>
  <w:abstractNum w:abstractNumId="1">
    <w:nsid w:val="16724224"/>
    <w:multiLevelType w:val="hybridMultilevel"/>
    <w:tmpl w:val="0040DF1C"/>
    <w:lvl w:ilvl="0" w:tplc="BF828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56015C"/>
    <w:multiLevelType w:val="hybridMultilevel"/>
    <w:tmpl w:val="D0421BFE"/>
    <w:lvl w:ilvl="0" w:tplc="26B0798E">
      <w:numFmt w:val="bullet"/>
      <w:lvlText w:val="-"/>
      <w:lvlJc w:val="left"/>
      <w:pPr>
        <w:ind w:left="249" w:hanging="164"/>
      </w:pPr>
      <w:rPr>
        <w:rFonts w:ascii="Times New Roman" w:eastAsia="Times New Roman" w:hAnsi="Times New Roman" w:cs="Times New Roman" w:hint="default"/>
        <w:w w:val="100"/>
        <w:sz w:val="28"/>
        <w:szCs w:val="28"/>
        <w:lang w:val="vi" w:eastAsia="en-US" w:bidi="ar-SA"/>
      </w:rPr>
    </w:lvl>
    <w:lvl w:ilvl="1" w:tplc="9EA81E1A">
      <w:numFmt w:val="bullet"/>
      <w:lvlText w:val="•"/>
      <w:lvlJc w:val="left"/>
      <w:pPr>
        <w:ind w:left="1230" w:hanging="164"/>
      </w:pPr>
      <w:rPr>
        <w:rFonts w:hint="default"/>
        <w:lang w:val="vi" w:eastAsia="en-US" w:bidi="ar-SA"/>
      </w:rPr>
    </w:lvl>
    <w:lvl w:ilvl="2" w:tplc="3EE67B34">
      <w:numFmt w:val="bullet"/>
      <w:lvlText w:val="•"/>
      <w:lvlJc w:val="left"/>
      <w:pPr>
        <w:ind w:left="2221" w:hanging="164"/>
      </w:pPr>
      <w:rPr>
        <w:rFonts w:hint="default"/>
        <w:lang w:val="vi" w:eastAsia="en-US" w:bidi="ar-SA"/>
      </w:rPr>
    </w:lvl>
    <w:lvl w:ilvl="3" w:tplc="D7463CEE">
      <w:numFmt w:val="bullet"/>
      <w:lvlText w:val="•"/>
      <w:lvlJc w:val="left"/>
      <w:pPr>
        <w:ind w:left="3211" w:hanging="164"/>
      </w:pPr>
      <w:rPr>
        <w:rFonts w:hint="default"/>
        <w:lang w:val="vi" w:eastAsia="en-US" w:bidi="ar-SA"/>
      </w:rPr>
    </w:lvl>
    <w:lvl w:ilvl="4" w:tplc="C57CB372">
      <w:numFmt w:val="bullet"/>
      <w:lvlText w:val="•"/>
      <w:lvlJc w:val="left"/>
      <w:pPr>
        <w:ind w:left="4202" w:hanging="164"/>
      </w:pPr>
      <w:rPr>
        <w:rFonts w:hint="default"/>
        <w:lang w:val="vi" w:eastAsia="en-US" w:bidi="ar-SA"/>
      </w:rPr>
    </w:lvl>
    <w:lvl w:ilvl="5" w:tplc="8A0EA82C">
      <w:numFmt w:val="bullet"/>
      <w:lvlText w:val="•"/>
      <w:lvlJc w:val="left"/>
      <w:pPr>
        <w:ind w:left="5193" w:hanging="164"/>
      </w:pPr>
      <w:rPr>
        <w:rFonts w:hint="default"/>
        <w:lang w:val="vi" w:eastAsia="en-US" w:bidi="ar-SA"/>
      </w:rPr>
    </w:lvl>
    <w:lvl w:ilvl="6" w:tplc="24BCA94C">
      <w:numFmt w:val="bullet"/>
      <w:lvlText w:val="•"/>
      <w:lvlJc w:val="left"/>
      <w:pPr>
        <w:ind w:left="6183" w:hanging="164"/>
      </w:pPr>
      <w:rPr>
        <w:rFonts w:hint="default"/>
        <w:lang w:val="vi" w:eastAsia="en-US" w:bidi="ar-SA"/>
      </w:rPr>
    </w:lvl>
    <w:lvl w:ilvl="7" w:tplc="680AA4C6">
      <w:numFmt w:val="bullet"/>
      <w:lvlText w:val="•"/>
      <w:lvlJc w:val="left"/>
      <w:pPr>
        <w:ind w:left="7174" w:hanging="164"/>
      </w:pPr>
      <w:rPr>
        <w:rFonts w:hint="default"/>
        <w:lang w:val="vi" w:eastAsia="en-US" w:bidi="ar-SA"/>
      </w:rPr>
    </w:lvl>
    <w:lvl w:ilvl="8" w:tplc="CB9E29D2">
      <w:numFmt w:val="bullet"/>
      <w:lvlText w:val="•"/>
      <w:lvlJc w:val="left"/>
      <w:pPr>
        <w:ind w:left="8165" w:hanging="164"/>
      </w:pPr>
      <w:rPr>
        <w:rFonts w:hint="default"/>
        <w:lang w:val="vi" w:eastAsia="en-US" w:bidi="ar-SA"/>
      </w:rPr>
    </w:lvl>
  </w:abstractNum>
  <w:abstractNum w:abstractNumId="3">
    <w:nsid w:val="32023C1C"/>
    <w:multiLevelType w:val="hybridMultilevel"/>
    <w:tmpl w:val="7F2A063A"/>
    <w:lvl w:ilvl="0" w:tplc="4FA6F012">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68AA9A82">
      <w:numFmt w:val="bullet"/>
      <w:lvlText w:val="•"/>
      <w:lvlJc w:val="left"/>
      <w:pPr>
        <w:ind w:left="656" w:hanging="128"/>
      </w:pPr>
      <w:rPr>
        <w:rFonts w:hint="default"/>
        <w:lang w:val="vi" w:eastAsia="en-US" w:bidi="ar-SA"/>
      </w:rPr>
    </w:lvl>
    <w:lvl w:ilvl="2" w:tplc="006EFD2E">
      <w:numFmt w:val="bullet"/>
      <w:lvlText w:val="•"/>
      <w:lvlJc w:val="left"/>
      <w:pPr>
        <w:ind w:left="993" w:hanging="128"/>
      </w:pPr>
      <w:rPr>
        <w:rFonts w:hint="default"/>
        <w:lang w:val="vi" w:eastAsia="en-US" w:bidi="ar-SA"/>
      </w:rPr>
    </w:lvl>
    <w:lvl w:ilvl="3" w:tplc="591AD060">
      <w:numFmt w:val="bullet"/>
      <w:lvlText w:val="•"/>
      <w:lvlJc w:val="left"/>
      <w:pPr>
        <w:ind w:left="1329" w:hanging="128"/>
      </w:pPr>
      <w:rPr>
        <w:rFonts w:hint="default"/>
        <w:lang w:val="vi" w:eastAsia="en-US" w:bidi="ar-SA"/>
      </w:rPr>
    </w:lvl>
    <w:lvl w:ilvl="4" w:tplc="9804456A">
      <w:numFmt w:val="bullet"/>
      <w:lvlText w:val="•"/>
      <w:lvlJc w:val="left"/>
      <w:pPr>
        <w:ind w:left="1666" w:hanging="128"/>
      </w:pPr>
      <w:rPr>
        <w:rFonts w:hint="default"/>
        <w:lang w:val="vi" w:eastAsia="en-US" w:bidi="ar-SA"/>
      </w:rPr>
    </w:lvl>
    <w:lvl w:ilvl="5" w:tplc="783AC53C">
      <w:numFmt w:val="bullet"/>
      <w:lvlText w:val="•"/>
      <w:lvlJc w:val="left"/>
      <w:pPr>
        <w:ind w:left="2003" w:hanging="128"/>
      </w:pPr>
      <w:rPr>
        <w:rFonts w:hint="default"/>
        <w:lang w:val="vi" w:eastAsia="en-US" w:bidi="ar-SA"/>
      </w:rPr>
    </w:lvl>
    <w:lvl w:ilvl="6" w:tplc="35BCD150">
      <w:numFmt w:val="bullet"/>
      <w:lvlText w:val="•"/>
      <w:lvlJc w:val="left"/>
      <w:pPr>
        <w:ind w:left="2339" w:hanging="128"/>
      </w:pPr>
      <w:rPr>
        <w:rFonts w:hint="default"/>
        <w:lang w:val="vi" w:eastAsia="en-US" w:bidi="ar-SA"/>
      </w:rPr>
    </w:lvl>
    <w:lvl w:ilvl="7" w:tplc="658E9858">
      <w:numFmt w:val="bullet"/>
      <w:lvlText w:val="•"/>
      <w:lvlJc w:val="left"/>
      <w:pPr>
        <w:ind w:left="2676" w:hanging="128"/>
      </w:pPr>
      <w:rPr>
        <w:rFonts w:hint="default"/>
        <w:lang w:val="vi" w:eastAsia="en-US" w:bidi="ar-SA"/>
      </w:rPr>
    </w:lvl>
    <w:lvl w:ilvl="8" w:tplc="1690DEC8">
      <w:numFmt w:val="bullet"/>
      <w:lvlText w:val="•"/>
      <w:lvlJc w:val="left"/>
      <w:pPr>
        <w:ind w:left="3012" w:hanging="128"/>
      </w:pPr>
      <w:rPr>
        <w:rFonts w:hint="default"/>
        <w:lang w:val="vi" w:eastAsia="en-US" w:bidi="ar-SA"/>
      </w:rPr>
    </w:lvl>
  </w:abstractNum>
  <w:abstractNum w:abstractNumId="4">
    <w:nsid w:val="3C4724BE"/>
    <w:multiLevelType w:val="hybridMultilevel"/>
    <w:tmpl w:val="0C883510"/>
    <w:lvl w:ilvl="0" w:tplc="58E82446">
      <w:start w:val="1"/>
      <w:numFmt w:val="upperRoman"/>
      <w:lvlText w:val="%1."/>
      <w:lvlJc w:val="left"/>
      <w:pPr>
        <w:ind w:left="1688" w:hanging="720"/>
      </w:pPr>
      <w:rPr>
        <w:rFonts w:hint="default"/>
      </w:rPr>
    </w:lvl>
    <w:lvl w:ilvl="1" w:tplc="04090019" w:tentative="1">
      <w:start w:val="1"/>
      <w:numFmt w:val="lowerLetter"/>
      <w:lvlText w:val="%2."/>
      <w:lvlJc w:val="left"/>
      <w:pPr>
        <w:ind w:left="2048" w:hanging="360"/>
      </w:pPr>
    </w:lvl>
    <w:lvl w:ilvl="2" w:tplc="0409001B" w:tentative="1">
      <w:start w:val="1"/>
      <w:numFmt w:val="lowerRoman"/>
      <w:lvlText w:val="%3."/>
      <w:lvlJc w:val="right"/>
      <w:pPr>
        <w:ind w:left="2768" w:hanging="180"/>
      </w:pPr>
    </w:lvl>
    <w:lvl w:ilvl="3" w:tplc="0409000F" w:tentative="1">
      <w:start w:val="1"/>
      <w:numFmt w:val="decimal"/>
      <w:lvlText w:val="%4."/>
      <w:lvlJc w:val="left"/>
      <w:pPr>
        <w:ind w:left="3488" w:hanging="360"/>
      </w:pPr>
    </w:lvl>
    <w:lvl w:ilvl="4" w:tplc="04090019" w:tentative="1">
      <w:start w:val="1"/>
      <w:numFmt w:val="lowerLetter"/>
      <w:lvlText w:val="%5."/>
      <w:lvlJc w:val="left"/>
      <w:pPr>
        <w:ind w:left="4208" w:hanging="360"/>
      </w:pPr>
    </w:lvl>
    <w:lvl w:ilvl="5" w:tplc="0409001B" w:tentative="1">
      <w:start w:val="1"/>
      <w:numFmt w:val="lowerRoman"/>
      <w:lvlText w:val="%6."/>
      <w:lvlJc w:val="right"/>
      <w:pPr>
        <w:ind w:left="4928" w:hanging="180"/>
      </w:pPr>
    </w:lvl>
    <w:lvl w:ilvl="6" w:tplc="0409000F" w:tentative="1">
      <w:start w:val="1"/>
      <w:numFmt w:val="decimal"/>
      <w:lvlText w:val="%7."/>
      <w:lvlJc w:val="left"/>
      <w:pPr>
        <w:ind w:left="5648" w:hanging="360"/>
      </w:pPr>
    </w:lvl>
    <w:lvl w:ilvl="7" w:tplc="04090019" w:tentative="1">
      <w:start w:val="1"/>
      <w:numFmt w:val="lowerLetter"/>
      <w:lvlText w:val="%8."/>
      <w:lvlJc w:val="left"/>
      <w:pPr>
        <w:ind w:left="6368" w:hanging="360"/>
      </w:pPr>
    </w:lvl>
    <w:lvl w:ilvl="8" w:tplc="0409001B" w:tentative="1">
      <w:start w:val="1"/>
      <w:numFmt w:val="lowerRoman"/>
      <w:lvlText w:val="%9."/>
      <w:lvlJc w:val="right"/>
      <w:pPr>
        <w:ind w:left="7088" w:hanging="180"/>
      </w:pPr>
    </w:lvl>
  </w:abstractNum>
  <w:abstractNum w:abstractNumId="5">
    <w:nsid w:val="3D384C6B"/>
    <w:multiLevelType w:val="hybridMultilevel"/>
    <w:tmpl w:val="8FD8C4F8"/>
    <w:lvl w:ilvl="0" w:tplc="A77E35D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721D1B"/>
    <w:multiLevelType w:val="hybridMultilevel"/>
    <w:tmpl w:val="B38235AE"/>
    <w:lvl w:ilvl="0" w:tplc="E27EB91A">
      <w:start w:val="1"/>
      <w:numFmt w:val="upperRoman"/>
      <w:lvlText w:val="%1."/>
      <w:lvlJc w:val="left"/>
      <w:pPr>
        <w:ind w:left="1688" w:hanging="720"/>
      </w:pPr>
      <w:rPr>
        <w:rFonts w:hint="default"/>
      </w:rPr>
    </w:lvl>
    <w:lvl w:ilvl="1" w:tplc="04090019" w:tentative="1">
      <w:start w:val="1"/>
      <w:numFmt w:val="lowerLetter"/>
      <w:lvlText w:val="%2."/>
      <w:lvlJc w:val="left"/>
      <w:pPr>
        <w:ind w:left="2048" w:hanging="360"/>
      </w:pPr>
    </w:lvl>
    <w:lvl w:ilvl="2" w:tplc="0409001B" w:tentative="1">
      <w:start w:val="1"/>
      <w:numFmt w:val="lowerRoman"/>
      <w:lvlText w:val="%3."/>
      <w:lvlJc w:val="right"/>
      <w:pPr>
        <w:ind w:left="2768" w:hanging="180"/>
      </w:pPr>
    </w:lvl>
    <w:lvl w:ilvl="3" w:tplc="0409000F" w:tentative="1">
      <w:start w:val="1"/>
      <w:numFmt w:val="decimal"/>
      <w:lvlText w:val="%4."/>
      <w:lvlJc w:val="left"/>
      <w:pPr>
        <w:ind w:left="3488" w:hanging="360"/>
      </w:pPr>
    </w:lvl>
    <w:lvl w:ilvl="4" w:tplc="04090019" w:tentative="1">
      <w:start w:val="1"/>
      <w:numFmt w:val="lowerLetter"/>
      <w:lvlText w:val="%5."/>
      <w:lvlJc w:val="left"/>
      <w:pPr>
        <w:ind w:left="4208" w:hanging="360"/>
      </w:pPr>
    </w:lvl>
    <w:lvl w:ilvl="5" w:tplc="0409001B" w:tentative="1">
      <w:start w:val="1"/>
      <w:numFmt w:val="lowerRoman"/>
      <w:lvlText w:val="%6."/>
      <w:lvlJc w:val="right"/>
      <w:pPr>
        <w:ind w:left="4928" w:hanging="180"/>
      </w:pPr>
    </w:lvl>
    <w:lvl w:ilvl="6" w:tplc="0409000F" w:tentative="1">
      <w:start w:val="1"/>
      <w:numFmt w:val="decimal"/>
      <w:lvlText w:val="%7."/>
      <w:lvlJc w:val="left"/>
      <w:pPr>
        <w:ind w:left="5648" w:hanging="360"/>
      </w:pPr>
    </w:lvl>
    <w:lvl w:ilvl="7" w:tplc="04090019" w:tentative="1">
      <w:start w:val="1"/>
      <w:numFmt w:val="lowerLetter"/>
      <w:lvlText w:val="%8."/>
      <w:lvlJc w:val="left"/>
      <w:pPr>
        <w:ind w:left="6368" w:hanging="360"/>
      </w:pPr>
    </w:lvl>
    <w:lvl w:ilvl="8" w:tplc="0409001B" w:tentative="1">
      <w:start w:val="1"/>
      <w:numFmt w:val="lowerRoman"/>
      <w:lvlText w:val="%9."/>
      <w:lvlJc w:val="right"/>
      <w:pPr>
        <w:ind w:left="7088" w:hanging="180"/>
      </w:pPr>
    </w:lvl>
  </w:abstractNum>
  <w:abstractNum w:abstractNumId="7">
    <w:nsid w:val="54D234F7"/>
    <w:multiLevelType w:val="hybridMultilevel"/>
    <w:tmpl w:val="709A2A7C"/>
    <w:lvl w:ilvl="0" w:tplc="663EB9C8">
      <w:start w:val="1"/>
      <w:numFmt w:val="decimal"/>
      <w:lvlText w:val="%1."/>
      <w:lvlJc w:val="left"/>
      <w:pPr>
        <w:ind w:left="249" w:hanging="305"/>
        <w:jc w:val="left"/>
      </w:pPr>
      <w:rPr>
        <w:rFonts w:ascii="Times New Roman" w:eastAsia="Times New Roman" w:hAnsi="Times New Roman" w:cs="Times New Roman" w:hint="default"/>
        <w:b/>
        <w:bCs/>
        <w:w w:val="100"/>
        <w:sz w:val="28"/>
        <w:szCs w:val="28"/>
        <w:lang w:val="vi" w:eastAsia="en-US" w:bidi="ar-SA"/>
      </w:rPr>
    </w:lvl>
    <w:lvl w:ilvl="1" w:tplc="E1AC1A08">
      <w:numFmt w:val="bullet"/>
      <w:lvlText w:val="•"/>
      <w:lvlJc w:val="left"/>
      <w:pPr>
        <w:ind w:left="1230" w:hanging="305"/>
      </w:pPr>
      <w:rPr>
        <w:rFonts w:hint="default"/>
        <w:lang w:val="vi" w:eastAsia="en-US" w:bidi="ar-SA"/>
      </w:rPr>
    </w:lvl>
    <w:lvl w:ilvl="2" w:tplc="07409818">
      <w:numFmt w:val="bullet"/>
      <w:lvlText w:val="•"/>
      <w:lvlJc w:val="left"/>
      <w:pPr>
        <w:ind w:left="2221" w:hanging="305"/>
      </w:pPr>
      <w:rPr>
        <w:rFonts w:hint="default"/>
        <w:lang w:val="vi" w:eastAsia="en-US" w:bidi="ar-SA"/>
      </w:rPr>
    </w:lvl>
    <w:lvl w:ilvl="3" w:tplc="6FB8674C">
      <w:numFmt w:val="bullet"/>
      <w:lvlText w:val="•"/>
      <w:lvlJc w:val="left"/>
      <w:pPr>
        <w:ind w:left="3211" w:hanging="305"/>
      </w:pPr>
      <w:rPr>
        <w:rFonts w:hint="default"/>
        <w:lang w:val="vi" w:eastAsia="en-US" w:bidi="ar-SA"/>
      </w:rPr>
    </w:lvl>
    <w:lvl w:ilvl="4" w:tplc="62F60524">
      <w:numFmt w:val="bullet"/>
      <w:lvlText w:val="•"/>
      <w:lvlJc w:val="left"/>
      <w:pPr>
        <w:ind w:left="4202" w:hanging="305"/>
      </w:pPr>
      <w:rPr>
        <w:rFonts w:hint="default"/>
        <w:lang w:val="vi" w:eastAsia="en-US" w:bidi="ar-SA"/>
      </w:rPr>
    </w:lvl>
    <w:lvl w:ilvl="5" w:tplc="7E1098D8">
      <w:numFmt w:val="bullet"/>
      <w:lvlText w:val="•"/>
      <w:lvlJc w:val="left"/>
      <w:pPr>
        <w:ind w:left="5193" w:hanging="305"/>
      </w:pPr>
      <w:rPr>
        <w:rFonts w:hint="default"/>
        <w:lang w:val="vi" w:eastAsia="en-US" w:bidi="ar-SA"/>
      </w:rPr>
    </w:lvl>
    <w:lvl w:ilvl="6" w:tplc="322290FE">
      <w:numFmt w:val="bullet"/>
      <w:lvlText w:val="•"/>
      <w:lvlJc w:val="left"/>
      <w:pPr>
        <w:ind w:left="6183" w:hanging="305"/>
      </w:pPr>
      <w:rPr>
        <w:rFonts w:hint="default"/>
        <w:lang w:val="vi" w:eastAsia="en-US" w:bidi="ar-SA"/>
      </w:rPr>
    </w:lvl>
    <w:lvl w:ilvl="7" w:tplc="F602492C">
      <w:numFmt w:val="bullet"/>
      <w:lvlText w:val="•"/>
      <w:lvlJc w:val="left"/>
      <w:pPr>
        <w:ind w:left="7174" w:hanging="305"/>
      </w:pPr>
      <w:rPr>
        <w:rFonts w:hint="default"/>
        <w:lang w:val="vi" w:eastAsia="en-US" w:bidi="ar-SA"/>
      </w:rPr>
    </w:lvl>
    <w:lvl w:ilvl="8" w:tplc="B1965182">
      <w:numFmt w:val="bullet"/>
      <w:lvlText w:val="•"/>
      <w:lvlJc w:val="left"/>
      <w:pPr>
        <w:ind w:left="8165" w:hanging="305"/>
      </w:pPr>
      <w:rPr>
        <w:rFonts w:hint="default"/>
        <w:lang w:val="vi" w:eastAsia="en-US" w:bidi="ar-SA"/>
      </w:rPr>
    </w:lvl>
  </w:abstractNum>
  <w:abstractNum w:abstractNumId="8">
    <w:nsid w:val="6A837F03"/>
    <w:multiLevelType w:val="hybridMultilevel"/>
    <w:tmpl w:val="DA822D5A"/>
    <w:lvl w:ilvl="0" w:tplc="43B2588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423958"/>
    <w:multiLevelType w:val="hybridMultilevel"/>
    <w:tmpl w:val="B66AAB7C"/>
    <w:lvl w:ilvl="0" w:tplc="10B2FCB8">
      <w:start w:val="1"/>
      <w:numFmt w:val="upperRoman"/>
      <w:lvlText w:val="%1."/>
      <w:lvlJc w:val="left"/>
      <w:pPr>
        <w:ind w:left="1688" w:hanging="720"/>
      </w:pPr>
      <w:rPr>
        <w:rFonts w:hint="default"/>
      </w:rPr>
    </w:lvl>
    <w:lvl w:ilvl="1" w:tplc="04090019" w:tentative="1">
      <w:start w:val="1"/>
      <w:numFmt w:val="lowerLetter"/>
      <w:lvlText w:val="%2."/>
      <w:lvlJc w:val="left"/>
      <w:pPr>
        <w:ind w:left="2048" w:hanging="360"/>
      </w:pPr>
    </w:lvl>
    <w:lvl w:ilvl="2" w:tplc="0409001B" w:tentative="1">
      <w:start w:val="1"/>
      <w:numFmt w:val="lowerRoman"/>
      <w:lvlText w:val="%3."/>
      <w:lvlJc w:val="right"/>
      <w:pPr>
        <w:ind w:left="2768" w:hanging="180"/>
      </w:pPr>
    </w:lvl>
    <w:lvl w:ilvl="3" w:tplc="0409000F" w:tentative="1">
      <w:start w:val="1"/>
      <w:numFmt w:val="decimal"/>
      <w:lvlText w:val="%4."/>
      <w:lvlJc w:val="left"/>
      <w:pPr>
        <w:ind w:left="3488" w:hanging="360"/>
      </w:pPr>
    </w:lvl>
    <w:lvl w:ilvl="4" w:tplc="04090019" w:tentative="1">
      <w:start w:val="1"/>
      <w:numFmt w:val="lowerLetter"/>
      <w:lvlText w:val="%5."/>
      <w:lvlJc w:val="left"/>
      <w:pPr>
        <w:ind w:left="4208" w:hanging="360"/>
      </w:pPr>
    </w:lvl>
    <w:lvl w:ilvl="5" w:tplc="0409001B" w:tentative="1">
      <w:start w:val="1"/>
      <w:numFmt w:val="lowerRoman"/>
      <w:lvlText w:val="%6."/>
      <w:lvlJc w:val="right"/>
      <w:pPr>
        <w:ind w:left="4928" w:hanging="180"/>
      </w:pPr>
    </w:lvl>
    <w:lvl w:ilvl="6" w:tplc="0409000F" w:tentative="1">
      <w:start w:val="1"/>
      <w:numFmt w:val="decimal"/>
      <w:lvlText w:val="%7."/>
      <w:lvlJc w:val="left"/>
      <w:pPr>
        <w:ind w:left="5648" w:hanging="360"/>
      </w:pPr>
    </w:lvl>
    <w:lvl w:ilvl="7" w:tplc="04090019" w:tentative="1">
      <w:start w:val="1"/>
      <w:numFmt w:val="lowerLetter"/>
      <w:lvlText w:val="%8."/>
      <w:lvlJc w:val="left"/>
      <w:pPr>
        <w:ind w:left="6368" w:hanging="360"/>
      </w:pPr>
    </w:lvl>
    <w:lvl w:ilvl="8" w:tplc="0409001B" w:tentative="1">
      <w:start w:val="1"/>
      <w:numFmt w:val="lowerRoman"/>
      <w:lvlText w:val="%9."/>
      <w:lvlJc w:val="right"/>
      <w:pPr>
        <w:ind w:left="7088" w:hanging="180"/>
      </w:pPr>
    </w:lvl>
  </w:abstractNum>
  <w:abstractNum w:abstractNumId="10">
    <w:nsid w:val="7BCE5631"/>
    <w:multiLevelType w:val="hybridMultilevel"/>
    <w:tmpl w:val="690673FA"/>
    <w:lvl w:ilvl="0" w:tplc="D3E20E9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7"/>
  </w:num>
  <w:num w:numId="4">
    <w:abstractNumId w:val="4"/>
  </w:num>
  <w:num w:numId="5">
    <w:abstractNumId w:val="9"/>
  </w:num>
  <w:num w:numId="6">
    <w:abstractNumId w:val="5"/>
  </w:num>
  <w:num w:numId="7">
    <w:abstractNumId w:val="6"/>
  </w:num>
  <w:num w:numId="8">
    <w:abstractNumId w:val="0"/>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04"/>
    <w:rsid w:val="00074151"/>
    <w:rsid w:val="000843FC"/>
    <w:rsid w:val="000A2278"/>
    <w:rsid w:val="000D5296"/>
    <w:rsid w:val="000F68C7"/>
    <w:rsid w:val="00100822"/>
    <w:rsid w:val="00180951"/>
    <w:rsid w:val="001838F2"/>
    <w:rsid w:val="001F7132"/>
    <w:rsid w:val="00277F19"/>
    <w:rsid w:val="002F7C3D"/>
    <w:rsid w:val="0038001D"/>
    <w:rsid w:val="003B2C14"/>
    <w:rsid w:val="003F513F"/>
    <w:rsid w:val="00406DF3"/>
    <w:rsid w:val="00413BFE"/>
    <w:rsid w:val="004176DD"/>
    <w:rsid w:val="00475446"/>
    <w:rsid w:val="004B2E90"/>
    <w:rsid w:val="004F6C13"/>
    <w:rsid w:val="00512F03"/>
    <w:rsid w:val="0054195E"/>
    <w:rsid w:val="005B2D3A"/>
    <w:rsid w:val="005C66AC"/>
    <w:rsid w:val="005E47F2"/>
    <w:rsid w:val="00626E43"/>
    <w:rsid w:val="006465F5"/>
    <w:rsid w:val="006542E3"/>
    <w:rsid w:val="0068059D"/>
    <w:rsid w:val="00680FE5"/>
    <w:rsid w:val="006C26AC"/>
    <w:rsid w:val="006D74E4"/>
    <w:rsid w:val="006F0267"/>
    <w:rsid w:val="00855206"/>
    <w:rsid w:val="0087795E"/>
    <w:rsid w:val="00884221"/>
    <w:rsid w:val="00887764"/>
    <w:rsid w:val="008C02DE"/>
    <w:rsid w:val="00944911"/>
    <w:rsid w:val="009716D7"/>
    <w:rsid w:val="00994BE4"/>
    <w:rsid w:val="009E5239"/>
    <w:rsid w:val="009F6F02"/>
    <w:rsid w:val="00A2094B"/>
    <w:rsid w:val="00A27204"/>
    <w:rsid w:val="00A50A85"/>
    <w:rsid w:val="00A90016"/>
    <w:rsid w:val="00AA685F"/>
    <w:rsid w:val="00AC313D"/>
    <w:rsid w:val="00AC66B7"/>
    <w:rsid w:val="00B34375"/>
    <w:rsid w:val="00B7694C"/>
    <w:rsid w:val="00B76A01"/>
    <w:rsid w:val="00B77A7C"/>
    <w:rsid w:val="00C43B58"/>
    <w:rsid w:val="00C46073"/>
    <w:rsid w:val="00CB0968"/>
    <w:rsid w:val="00CC58D6"/>
    <w:rsid w:val="00CD226E"/>
    <w:rsid w:val="00CE0987"/>
    <w:rsid w:val="00CF0D21"/>
    <w:rsid w:val="00D02876"/>
    <w:rsid w:val="00D724E1"/>
    <w:rsid w:val="00DA22C6"/>
    <w:rsid w:val="00DD3FAD"/>
    <w:rsid w:val="00DE1468"/>
    <w:rsid w:val="00E21E61"/>
    <w:rsid w:val="00E46B1A"/>
    <w:rsid w:val="00E61D84"/>
    <w:rsid w:val="00E72083"/>
    <w:rsid w:val="00EE3B3C"/>
    <w:rsid w:val="00F01ED1"/>
    <w:rsid w:val="00FB1923"/>
    <w:rsid w:val="00FC114F"/>
    <w:rsid w:val="00FE6A98"/>
    <w:rsid w:val="00FF1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99"/>
      <w:ind w:left="249" w:right="594" w:firstLine="71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0"/>
      <w:ind w:left="249" w:firstLine="719"/>
      <w:jc w:val="both"/>
    </w:pPr>
    <w:rPr>
      <w:sz w:val="28"/>
      <w:szCs w:val="28"/>
    </w:rPr>
  </w:style>
  <w:style w:type="paragraph" w:styleId="ListParagraph">
    <w:name w:val="List Paragraph"/>
    <w:basedOn w:val="Normal"/>
    <w:uiPriority w:val="1"/>
    <w:qFormat/>
    <w:pPr>
      <w:spacing w:before="100"/>
      <w:ind w:left="249" w:firstLine="719"/>
      <w:jc w:val="both"/>
    </w:pPr>
  </w:style>
  <w:style w:type="paragraph" w:customStyle="1" w:styleId="TableParagraph">
    <w:name w:val="Table Paragraph"/>
    <w:basedOn w:val="Normal"/>
    <w:uiPriority w:val="1"/>
    <w:qFormat/>
    <w:pPr>
      <w:ind w:left="327"/>
    </w:pPr>
  </w:style>
  <w:style w:type="paragraph" w:styleId="Header">
    <w:name w:val="header"/>
    <w:basedOn w:val="Normal"/>
    <w:link w:val="HeaderChar"/>
    <w:uiPriority w:val="99"/>
    <w:unhideWhenUsed/>
    <w:rsid w:val="006542E3"/>
    <w:pPr>
      <w:tabs>
        <w:tab w:val="center" w:pos="4680"/>
        <w:tab w:val="right" w:pos="9360"/>
      </w:tabs>
    </w:pPr>
  </w:style>
  <w:style w:type="character" w:customStyle="1" w:styleId="HeaderChar">
    <w:name w:val="Header Char"/>
    <w:basedOn w:val="DefaultParagraphFont"/>
    <w:link w:val="Header"/>
    <w:uiPriority w:val="99"/>
    <w:rsid w:val="006542E3"/>
    <w:rPr>
      <w:rFonts w:ascii="Times New Roman" w:eastAsia="Times New Roman" w:hAnsi="Times New Roman" w:cs="Times New Roman"/>
      <w:lang w:val="vi"/>
    </w:rPr>
  </w:style>
  <w:style w:type="paragraph" w:styleId="Footer">
    <w:name w:val="footer"/>
    <w:basedOn w:val="Normal"/>
    <w:link w:val="FooterChar"/>
    <w:uiPriority w:val="99"/>
    <w:unhideWhenUsed/>
    <w:rsid w:val="006542E3"/>
    <w:pPr>
      <w:tabs>
        <w:tab w:val="center" w:pos="4680"/>
        <w:tab w:val="right" w:pos="9360"/>
      </w:tabs>
    </w:pPr>
  </w:style>
  <w:style w:type="character" w:customStyle="1" w:styleId="FooterChar">
    <w:name w:val="Footer Char"/>
    <w:basedOn w:val="DefaultParagraphFont"/>
    <w:link w:val="Footer"/>
    <w:uiPriority w:val="99"/>
    <w:rsid w:val="006542E3"/>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99"/>
      <w:ind w:left="249" w:right="594" w:firstLine="71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0"/>
      <w:ind w:left="249" w:firstLine="719"/>
      <w:jc w:val="both"/>
    </w:pPr>
    <w:rPr>
      <w:sz w:val="28"/>
      <w:szCs w:val="28"/>
    </w:rPr>
  </w:style>
  <w:style w:type="paragraph" w:styleId="ListParagraph">
    <w:name w:val="List Paragraph"/>
    <w:basedOn w:val="Normal"/>
    <w:uiPriority w:val="1"/>
    <w:qFormat/>
    <w:pPr>
      <w:spacing w:before="100"/>
      <w:ind w:left="249" w:firstLine="719"/>
      <w:jc w:val="both"/>
    </w:pPr>
  </w:style>
  <w:style w:type="paragraph" w:customStyle="1" w:styleId="TableParagraph">
    <w:name w:val="Table Paragraph"/>
    <w:basedOn w:val="Normal"/>
    <w:uiPriority w:val="1"/>
    <w:qFormat/>
    <w:pPr>
      <w:ind w:left="327"/>
    </w:pPr>
  </w:style>
  <w:style w:type="paragraph" w:styleId="Header">
    <w:name w:val="header"/>
    <w:basedOn w:val="Normal"/>
    <w:link w:val="HeaderChar"/>
    <w:uiPriority w:val="99"/>
    <w:unhideWhenUsed/>
    <w:rsid w:val="006542E3"/>
    <w:pPr>
      <w:tabs>
        <w:tab w:val="center" w:pos="4680"/>
        <w:tab w:val="right" w:pos="9360"/>
      </w:tabs>
    </w:pPr>
  </w:style>
  <w:style w:type="character" w:customStyle="1" w:styleId="HeaderChar">
    <w:name w:val="Header Char"/>
    <w:basedOn w:val="DefaultParagraphFont"/>
    <w:link w:val="Header"/>
    <w:uiPriority w:val="99"/>
    <w:rsid w:val="006542E3"/>
    <w:rPr>
      <w:rFonts w:ascii="Times New Roman" w:eastAsia="Times New Roman" w:hAnsi="Times New Roman" w:cs="Times New Roman"/>
      <w:lang w:val="vi"/>
    </w:rPr>
  </w:style>
  <w:style w:type="paragraph" w:styleId="Footer">
    <w:name w:val="footer"/>
    <w:basedOn w:val="Normal"/>
    <w:link w:val="FooterChar"/>
    <w:uiPriority w:val="99"/>
    <w:unhideWhenUsed/>
    <w:rsid w:val="006542E3"/>
    <w:pPr>
      <w:tabs>
        <w:tab w:val="center" w:pos="4680"/>
        <w:tab w:val="right" w:pos="9360"/>
      </w:tabs>
    </w:pPr>
  </w:style>
  <w:style w:type="character" w:customStyle="1" w:styleId="FooterChar">
    <w:name w:val="Footer Char"/>
    <w:basedOn w:val="DefaultParagraphFont"/>
    <w:link w:val="Footer"/>
    <w:uiPriority w:val="99"/>
    <w:rsid w:val="006542E3"/>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3CF39-B2EE-43C5-BA38-E7F9A433F163}"/>
</file>

<file path=customXml/itemProps2.xml><?xml version="1.0" encoding="utf-8"?>
<ds:datastoreItem xmlns:ds="http://schemas.openxmlformats.org/officeDocument/2006/customXml" ds:itemID="{BA11B30C-87F5-46D8-8776-4284BCA91B8F}"/>
</file>

<file path=customXml/itemProps3.xml><?xml version="1.0" encoding="utf-8"?>
<ds:datastoreItem xmlns:ds="http://schemas.openxmlformats.org/officeDocument/2006/customXml" ds:itemID="{1E8B13C2-9152-4A62-B5EB-3A3A2E21E0F8}"/>
</file>

<file path=docProps/app.xml><?xml version="1.0" encoding="utf-8"?>
<Properties xmlns="http://schemas.openxmlformats.org/officeDocument/2006/extended-properties" xmlns:vt="http://schemas.openxmlformats.org/officeDocument/2006/docPropsVTypes">
  <Template>Normal.dotm</Template>
  <TotalTime>8</TotalTime>
  <Pages>5</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cp:lastModifiedBy>ADMIN</cp:lastModifiedBy>
  <cp:revision>5</cp:revision>
  <dcterms:created xsi:type="dcterms:W3CDTF">2023-07-12T02:33:00Z</dcterms:created>
  <dcterms:modified xsi:type="dcterms:W3CDTF">2023-07-18T03:58:00Z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2022-08-30T00:00:00Z</vt:filetime>
  </property>
  <property fmtid="{D5CDD505-2E9C-101B-9397-08002B2CF9AE}" pid="3" name="Creator">
    <vt:lpwstr>Microsoft® Word 2019</vt:lpwstr>
  </property>
  <property fmtid="{D5CDD505-2E9C-101B-9397-08002B2CF9AE}" pid="4" name="LastSaved">
    <vt:filetime>2023-01-06T00:00:00Z</vt:filetime>
  </property>
  <property fmtid="{D5CDD505-2E9C-101B-9397-08002B2CF9AE}" pid="5" name="ContentTypeId">
    <vt:lpwstr>0x010100EF76DD0EEA9EDF408EA9CAF807026CA8</vt:lpwstr>
  </property>
</Properties>
</file>